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4"/>
      </w:tblGrid>
      <w:tr w:rsidR="001A5FF7" w:rsidRPr="001A5FF7" w14:paraId="3BC2EC14" w14:textId="77777777" w:rsidTr="00606F6F">
        <w:tc>
          <w:tcPr>
            <w:tcW w:w="3119" w:type="dxa"/>
          </w:tcPr>
          <w:p w14:paraId="78CE4808" w14:textId="77777777" w:rsidR="007C73C6" w:rsidRPr="001A5FF7" w:rsidRDefault="007C73C6" w:rsidP="00D72CCF">
            <w:pPr>
              <w:widowControl w:val="0"/>
              <w:jc w:val="center"/>
              <w:rPr>
                <w:rFonts w:cs="Times New Roman"/>
                <w:b/>
                <w:bCs/>
                <w:sz w:val="26"/>
                <w:szCs w:val="20"/>
              </w:rPr>
            </w:pPr>
            <w:r w:rsidRPr="001A5FF7">
              <w:rPr>
                <w:rFonts w:cs="Times New Roman"/>
                <w:b/>
                <w:bCs/>
                <w:sz w:val="26"/>
                <w:szCs w:val="20"/>
              </w:rPr>
              <w:t>ỦY BAN NHÂN DÂN</w:t>
            </w:r>
          </w:p>
          <w:p w14:paraId="1CAE4096" w14:textId="77777777" w:rsidR="007C73C6" w:rsidRPr="001A5FF7" w:rsidRDefault="007C73C6" w:rsidP="00D72CCF">
            <w:pPr>
              <w:widowControl w:val="0"/>
              <w:jc w:val="center"/>
              <w:rPr>
                <w:rFonts w:cs="Times New Roman"/>
              </w:rPr>
            </w:pPr>
            <w:r w:rsidRPr="001A5FF7">
              <w:rPr>
                <w:rFonts w:cs="Times New Roman"/>
                <w:b/>
                <w:bCs/>
                <w:sz w:val="26"/>
                <w:szCs w:val="20"/>
              </w:rPr>
              <w:t>TỈNH BẮC GIANG</w:t>
            </w:r>
          </w:p>
          <w:p w14:paraId="63F080B3" w14:textId="75150991" w:rsidR="007C73C6" w:rsidRPr="001A5FF7" w:rsidRDefault="009A3D10" w:rsidP="00D72CCF">
            <w:pPr>
              <w:widowControl w:val="0"/>
              <w:jc w:val="center"/>
              <w:rPr>
                <w:rFonts w:cs="Times New Roman"/>
              </w:rPr>
            </w:pPr>
            <w:r w:rsidRPr="001A5FF7">
              <w:rPr>
                <w:rFonts w:cs="Times New Roman"/>
                <w:noProof/>
              </w:rPr>
              <mc:AlternateContent>
                <mc:Choice Requires="wps">
                  <w:drawing>
                    <wp:anchor distT="0" distB="0" distL="114300" distR="114300" simplePos="0" relativeHeight="251659264" behindDoc="0" locked="0" layoutInCell="1" allowOverlap="1" wp14:anchorId="431D032D" wp14:editId="55584C2F">
                      <wp:simplePos x="0" y="0"/>
                      <wp:positionH relativeFrom="column">
                        <wp:posOffset>681627</wp:posOffset>
                      </wp:positionH>
                      <wp:positionV relativeFrom="paragraph">
                        <wp:posOffset>36830</wp:posOffset>
                      </wp:positionV>
                      <wp:extent cx="50074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07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73C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65pt,2.9pt" to="9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" strokecolor="black [3040]"/>
                  </w:pict>
                </mc:Fallback>
              </mc:AlternateContent>
            </w:r>
          </w:p>
          <w:p w14:paraId="1C863470" w14:textId="318B7DD0" w:rsidR="007C73C6" w:rsidRPr="001A5FF7" w:rsidRDefault="007C73C6" w:rsidP="00701A0B">
            <w:pPr>
              <w:widowControl w:val="0"/>
              <w:jc w:val="center"/>
              <w:rPr>
                <w:rFonts w:cs="Times New Roman"/>
              </w:rPr>
            </w:pPr>
            <w:r w:rsidRPr="001A5FF7">
              <w:rPr>
                <w:rFonts w:cs="Times New Roman"/>
              </w:rPr>
              <w:t>Số</w:t>
            </w:r>
            <w:r w:rsidR="00701A0B">
              <w:rPr>
                <w:rFonts w:cs="Times New Roman"/>
              </w:rPr>
              <w:t xml:space="preserve"> </w:t>
            </w:r>
            <w:r w:rsidRPr="001A5FF7">
              <w:rPr>
                <w:rFonts w:cs="Times New Roman"/>
              </w:rPr>
              <w:t xml:space="preserve"> </w:t>
            </w:r>
            <w:r w:rsidR="00701A0B">
              <w:rPr>
                <w:rFonts w:cs="Times New Roman"/>
              </w:rPr>
              <w:t>03</w:t>
            </w:r>
            <w:r w:rsidRPr="001A5FF7">
              <w:rPr>
                <w:rFonts w:cs="Times New Roman"/>
              </w:rPr>
              <w:t>/CT-UBND</w:t>
            </w:r>
          </w:p>
        </w:tc>
        <w:tc>
          <w:tcPr>
            <w:tcW w:w="5954" w:type="dxa"/>
          </w:tcPr>
          <w:p w14:paraId="63966542" w14:textId="77777777" w:rsidR="007C73C6" w:rsidRPr="001A5FF7" w:rsidRDefault="007C73C6" w:rsidP="00D72CCF">
            <w:pPr>
              <w:widowControl w:val="0"/>
              <w:jc w:val="center"/>
              <w:rPr>
                <w:rFonts w:cs="Times New Roman"/>
                <w:b/>
                <w:bCs/>
                <w:sz w:val="26"/>
                <w:szCs w:val="20"/>
              </w:rPr>
            </w:pPr>
            <w:r w:rsidRPr="001A5FF7">
              <w:rPr>
                <w:rFonts w:cs="Times New Roman"/>
                <w:b/>
                <w:bCs/>
                <w:sz w:val="26"/>
                <w:szCs w:val="20"/>
              </w:rPr>
              <w:t>CỘNG HÒA XÃ HỘI CHỦ NGHĨA VIỆT NAM</w:t>
            </w:r>
          </w:p>
          <w:p w14:paraId="1BB77423" w14:textId="77777777" w:rsidR="007C73C6" w:rsidRPr="001A5FF7" w:rsidRDefault="007C73C6" w:rsidP="00D72CCF">
            <w:pPr>
              <w:widowControl w:val="0"/>
              <w:jc w:val="center"/>
              <w:rPr>
                <w:rFonts w:cs="Times New Roman"/>
                <w:b/>
                <w:bCs/>
              </w:rPr>
            </w:pPr>
            <w:r w:rsidRPr="001A5FF7">
              <w:rPr>
                <w:rFonts w:cs="Times New Roman"/>
                <w:b/>
                <w:bCs/>
              </w:rPr>
              <w:t>Độc lập - Tự do - Hạnh phúc</w:t>
            </w:r>
          </w:p>
          <w:p w14:paraId="67EF306A" w14:textId="7822EC60" w:rsidR="007C73C6" w:rsidRPr="001A5FF7" w:rsidRDefault="009A3D10" w:rsidP="00D72CCF">
            <w:pPr>
              <w:widowControl w:val="0"/>
              <w:jc w:val="center"/>
              <w:rPr>
                <w:rFonts w:cs="Times New Roman"/>
              </w:rPr>
            </w:pPr>
            <w:r w:rsidRPr="001A5FF7">
              <w:rPr>
                <w:rFonts w:cs="Times New Roman"/>
                <w:noProof/>
              </w:rPr>
              <mc:AlternateContent>
                <mc:Choice Requires="wps">
                  <w:drawing>
                    <wp:anchor distT="0" distB="0" distL="114300" distR="114300" simplePos="0" relativeHeight="251660288" behindDoc="0" locked="0" layoutInCell="1" allowOverlap="1" wp14:anchorId="6ED324FF" wp14:editId="08B6E72F">
                      <wp:simplePos x="0" y="0"/>
                      <wp:positionH relativeFrom="column">
                        <wp:posOffset>713376</wp:posOffset>
                      </wp:positionH>
                      <wp:positionV relativeFrom="paragraph">
                        <wp:posOffset>22406</wp:posOffset>
                      </wp:positionV>
                      <wp:extent cx="220435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043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9721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15pt,1.75pt" to="22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" strokecolor="black [3040]"/>
                  </w:pict>
                </mc:Fallback>
              </mc:AlternateContent>
            </w:r>
          </w:p>
          <w:p w14:paraId="5E213A35" w14:textId="27FC7336" w:rsidR="007C73C6" w:rsidRPr="001A5FF7" w:rsidRDefault="007C73C6" w:rsidP="00701A0B">
            <w:pPr>
              <w:widowControl w:val="0"/>
              <w:jc w:val="center"/>
              <w:rPr>
                <w:rFonts w:cs="Times New Roman"/>
                <w:i/>
                <w:iCs/>
              </w:rPr>
            </w:pPr>
            <w:r w:rsidRPr="001A5FF7">
              <w:rPr>
                <w:rFonts w:cs="Times New Roman"/>
                <w:i/>
                <w:iCs/>
              </w:rPr>
              <w:t xml:space="preserve">Bắc Giang, ngày </w:t>
            </w:r>
            <w:r w:rsidR="00701A0B">
              <w:rPr>
                <w:rFonts w:cs="Times New Roman"/>
                <w:i/>
                <w:iCs/>
              </w:rPr>
              <w:t xml:space="preserve">18 </w:t>
            </w:r>
            <w:r w:rsidRPr="001A5FF7">
              <w:rPr>
                <w:rFonts w:cs="Times New Roman"/>
                <w:i/>
                <w:iCs/>
              </w:rPr>
              <w:t xml:space="preserve"> tháng </w:t>
            </w:r>
            <w:r w:rsidR="00606F6F" w:rsidRPr="001A5FF7">
              <w:rPr>
                <w:rFonts w:cs="Times New Roman"/>
                <w:i/>
                <w:iCs/>
              </w:rPr>
              <w:t>3</w:t>
            </w:r>
            <w:r w:rsidR="00DA4579" w:rsidRPr="001A5FF7">
              <w:rPr>
                <w:rFonts w:cs="Times New Roman"/>
                <w:i/>
                <w:iCs/>
              </w:rPr>
              <w:t xml:space="preserve"> năm 2021</w:t>
            </w:r>
          </w:p>
        </w:tc>
      </w:tr>
    </w:tbl>
    <w:p w14:paraId="60A45709" w14:textId="77777777" w:rsidR="00585ED2" w:rsidRPr="001A5FF7" w:rsidRDefault="00585ED2" w:rsidP="00D72CCF">
      <w:pPr>
        <w:widowControl w:val="0"/>
        <w:rPr>
          <w:rFonts w:cs="Times New Roman"/>
        </w:rPr>
      </w:pPr>
    </w:p>
    <w:p w14:paraId="0DF8AEEF" w14:textId="77777777" w:rsidR="002736A0" w:rsidRPr="001A5FF7" w:rsidRDefault="002736A0" w:rsidP="00D72CCF">
      <w:pPr>
        <w:widowControl w:val="0"/>
        <w:rPr>
          <w:rFonts w:cs="Times New Roman"/>
        </w:rPr>
      </w:pPr>
    </w:p>
    <w:p w14:paraId="4913A38B" w14:textId="77777777" w:rsidR="00D83AFE" w:rsidRPr="001A5FF7" w:rsidRDefault="00D83AFE" w:rsidP="00D72CCF">
      <w:pPr>
        <w:widowControl w:val="0"/>
        <w:rPr>
          <w:rFonts w:cs="Times New Roman"/>
          <w:sz w:val="2"/>
        </w:rPr>
      </w:pPr>
    </w:p>
    <w:p w14:paraId="32F996DA" w14:textId="77777777" w:rsidR="007C73C6" w:rsidRPr="001A5FF7" w:rsidRDefault="007C73C6" w:rsidP="00395C4E">
      <w:pPr>
        <w:widowControl w:val="0"/>
        <w:jc w:val="center"/>
        <w:rPr>
          <w:rFonts w:cs="Times New Roman"/>
          <w:b/>
          <w:bCs/>
        </w:rPr>
      </w:pPr>
      <w:r w:rsidRPr="001A5FF7">
        <w:rPr>
          <w:rFonts w:cs="Times New Roman"/>
          <w:b/>
          <w:bCs/>
        </w:rPr>
        <w:t>CHỈ THỊ</w:t>
      </w:r>
    </w:p>
    <w:p w14:paraId="0C544181" w14:textId="77777777" w:rsidR="00885740" w:rsidRPr="001A5FF7" w:rsidRDefault="00885740" w:rsidP="00D72CCF">
      <w:pPr>
        <w:widowControl w:val="0"/>
        <w:jc w:val="center"/>
        <w:rPr>
          <w:rFonts w:cs="Times New Roman"/>
          <w:b/>
          <w:bCs/>
        </w:rPr>
      </w:pPr>
      <w:r w:rsidRPr="001A5FF7">
        <w:rPr>
          <w:rFonts w:cs="Times New Roman"/>
          <w:b/>
          <w:bCs/>
        </w:rPr>
        <w:t>Về việc</w:t>
      </w:r>
      <w:r w:rsidR="007C73C6" w:rsidRPr="001A5FF7">
        <w:rPr>
          <w:rFonts w:cs="Times New Roman"/>
          <w:b/>
          <w:bCs/>
        </w:rPr>
        <w:t xml:space="preserve"> nâng cao chất lượng, hiệu quả công tác phòng, </w:t>
      </w:r>
    </w:p>
    <w:p w14:paraId="2C1CF5A0" w14:textId="362B8B3E" w:rsidR="007C73C6" w:rsidRPr="001A5FF7" w:rsidRDefault="007C73C6" w:rsidP="00D72CCF">
      <w:pPr>
        <w:widowControl w:val="0"/>
        <w:jc w:val="center"/>
        <w:rPr>
          <w:rFonts w:cs="Times New Roman"/>
          <w:b/>
          <w:bCs/>
        </w:rPr>
      </w:pPr>
      <w:r w:rsidRPr="001A5FF7">
        <w:rPr>
          <w:rFonts w:cs="Times New Roman"/>
          <w:b/>
          <w:bCs/>
        </w:rPr>
        <w:t>chống tham nhũng</w:t>
      </w:r>
      <w:r w:rsidR="00AF55E3" w:rsidRPr="001A5FF7">
        <w:rPr>
          <w:rFonts w:cs="Times New Roman"/>
          <w:b/>
          <w:bCs/>
        </w:rPr>
        <w:t xml:space="preserve"> </w:t>
      </w:r>
      <w:r w:rsidR="00885740" w:rsidRPr="001A5FF7">
        <w:rPr>
          <w:rFonts w:cs="Times New Roman"/>
          <w:b/>
          <w:bCs/>
        </w:rPr>
        <w:t>trên địa bàn tỉnh</w:t>
      </w:r>
    </w:p>
    <w:p w14:paraId="6F72F91C" w14:textId="17A5A389" w:rsidR="007C73C6" w:rsidRPr="001A5FF7" w:rsidRDefault="009A3D10" w:rsidP="00D72CCF">
      <w:pPr>
        <w:widowControl w:val="0"/>
        <w:rPr>
          <w:rFonts w:cs="Times New Roman"/>
        </w:rPr>
      </w:pPr>
      <w:r w:rsidRPr="001A5FF7">
        <w:rPr>
          <w:rFonts w:cs="Times New Roman"/>
          <w:noProof/>
        </w:rPr>
        <mc:AlternateContent>
          <mc:Choice Requires="wps">
            <w:drawing>
              <wp:anchor distT="0" distB="0" distL="114300" distR="114300" simplePos="0" relativeHeight="251661312" behindDoc="0" locked="0" layoutInCell="1" allowOverlap="1" wp14:anchorId="487F8B6C" wp14:editId="19D2991E">
                <wp:simplePos x="0" y="0"/>
                <wp:positionH relativeFrom="column">
                  <wp:posOffset>2169250</wp:posOffset>
                </wp:positionH>
                <wp:positionV relativeFrom="paragraph">
                  <wp:posOffset>58329</wp:posOffset>
                </wp:positionV>
                <wp:extent cx="1469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695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CFD07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0.8pt,4.6pt" to="28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" strokecolor="black [3040]"/>
            </w:pict>
          </mc:Fallback>
        </mc:AlternateContent>
      </w:r>
    </w:p>
    <w:p w14:paraId="24FDC952" w14:textId="39C0BB71" w:rsidR="009A60DA" w:rsidRPr="001A5FF7" w:rsidRDefault="007C73C6" w:rsidP="003A2B5C">
      <w:pPr>
        <w:widowControl w:val="0"/>
        <w:spacing w:before="60" w:after="60"/>
        <w:ind w:firstLine="720"/>
        <w:jc w:val="both"/>
        <w:rPr>
          <w:rStyle w:val="fontstyle01"/>
          <w:color w:val="auto"/>
          <w:spacing w:val="-2"/>
        </w:rPr>
      </w:pPr>
      <w:r w:rsidRPr="001A5FF7">
        <w:rPr>
          <w:rFonts w:cs="Times New Roman"/>
          <w:spacing w:val="-2"/>
        </w:rPr>
        <w:t xml:space="preserve">Thời gian qua, công tác phòng, chống tham nhũng trên địa bàn tỉnh </w:t>
      </w:r>
      <w:r w:rsidR="009A60DA" w:rsidRPr="001A5FF7">
        <w:rPr>
          <w:rFonts w:cs="Times New Roman"/>
          <w:spacing w:val="-2"/>
        </w:rPr>
        <w:t xml:space="preserve">đã được </w:t>
      </w:r>
      <w:r w:rsidR="000C5FC0" w:rsidRPr="001A5FF7">
        <w:rPr>
          <w:rFonts w:cs="Times New Roman"/>
          <w:spacing w:val="-2"/>
        </w:rPr>
        <w:t xml:space="preserve">Tỉnh ủy, UBND tỉnh lãnh đạo, chỉ đạo, </w:t>
      </w:r>
      <w:r w:rsidR="009A60DA" w:rsidRPr="001A5FF7">
        <w:rPr>
          <w:rFonts w:cs="Times New Roman"/>
          <w:spacing w:val="-2"/>
        </w:rPr>
        <w:t xml:space="preserve">triển khai với nhiều giải pháp </w:t>
      </w:r>
      <w:r w:rsidR="000C5FC0" w:rsidRPr="001A5FF7">
        <w:rPr>
          <w:rFonts w:cs="Times New Roman"/>
          <w:spacing w:val="-2"/>
        </w:rPr>
        <w:t>đồng bộ, quyết liệt</w:t>
      </w:r>
      <w:r w:rsidR="00885740" w:rsidRPr="001A5FF7">
        <w:rPr>
          <w:rFonts w:cs="Times New Roman"/>
          <w:spacing w:val="-2"/>
        </w:rPr>
        <w:t>;</w:t>
      </w:r>
      <w:r w:rsidR="000C5FC0" w:rsidRPr="001A5FF7">
        <w:rPr>
          <w:rFonts w:cs="Times New Roman"/>
          <w:spacing w:val="-2"/>
        </w:rPr>
        <w:t xml:space="preserve"> có sự vào cuộc tích cực của các cấp các ngành </w:t>
      </w:r>
      <w:r w:rsidR="00885740" w:rsidRPr="001A5FF7">
        <w:rPr>
          <w:rFonts w:cs="Times New Roman"/>
          <w:spacing w:val="-2"/>
        </w:rPr>
        <w:t>nên</w:t>
      </w:r>
      <w:r w:rsidR="009A60DA" w:rsidRPr="001A5FF7">
        <w:rPr>
          <w:rFonts w:cs="Times New Roman"/>
          <w:spacing w:val="-2"/>
        </w:rPr>
        <w:t xml:space="preserve"> đã đạt được một số kết quả tích cực. </w:t>
      </w:r>
      <w:r w:rsidR="009A60DA" w:rsidRPr="001A5FF7">
        <w:rPr>
          <w:rStyle w:val="fontstyle01"/>
          <w:color w:val="auto"/>
          <w:spacing w:val="-2"/>
        </w:rPr>
        <w:t xml:space="preserve">Công tác tuyên truyền, phổ biến, giáo dục pháp luật về </w:t>
      </w:r>
      <w:r w:rsidR="00121DDB" w:rsidRPr="001A5FF7">
        <w:rPr>
          <w:rFonts w:cs="Times New Roman"/>
          <w:spacing w:val="-2"/>
        </w:rPr>
        <w:t>phòng, chống tham nhũng</w:t>
      </w:r>
      <w:r w:rsidR="009A60DA" w:rsidRPr="001A5FF7">
        <w:rPr>
          <w:rStyle w:val="fontstyle01"/>
          <w:color w:val="auto"/>
          <w:spacing w:val="-2"/>
        </w:rPr>
        <w:t xml:space="preserve"> được triển khai rộng rãi, nhận thức trong xã hội về </w:t>
      </w:r>
      <w:r w:rsidR="00121DDB" w:rsidRPr="001A5FF7">
        <w:rPr>
          <w:rFonts w:cs="Times New Roman"/>
          <w:spacing w:val="-2"/>
        </w:rPr>
        <w:t>phòng, chống tham nhũng</w:t>
      </w:r>
      <w:r w:rsidR="00170326" w:rsidRPr="001A5FF7">
        <w:rPr>
          <w:rFonts w:cs="Times New Roman"/>
          <w:spacing w:val="-2"/>
        </w:rPr>
        <w:t xml:space="preserve"> nâng lên</w:t>
      </w:r>
      <w:r w:rsidR="009E4220" w:rsidRPr="001A5FF7">
        <w:rPr>
          <w:rFonts w:cs="Times New Roman"/>
          <w:spacing w:val="-2"/>
        </w:rPr>
        <w:t xml:space="preserve"> một bước</w:t>
      </w:r>
      <w:r w:rsidR="009A60DA" w:rsidRPr="001A5FF7">
        <w:rPr>
          <w:rStyle w:val="fontstyle01"/>
          <w:color w:val="auto"/>
          <w:spacing w:val="-2"/>
        </w:rPr>
        <w:t xml:space="preserve">. </w:t>
      </w:r>
      <w:r w:rsidR="00170326" w:rsidRPr="001A5FF7">
        <w:rPr>
          <w:rStyle w:val="fontstyle01"/>
          <w:color w:val="auto"/>
          <w:spacing w:val="-2"/>
        </w:rPr>
        <w:t>Việc thực hiện c</w:t>
      </w:r>
      <w:r w:rsidR="009A60DA" w:rsidRPr="001A5FF7">
        <w:rPr>
          <w:rStyle w:val="fontstyle01"/>
          <w:color w:val="auto"/>
          <w:spacing w:val="-2"/>
        </w:rPr>
        <w:t>ác biện pháp phòng ngừa tham nhũng được đẩy mạnh, ngày càng phát huy hiệu quả.</w:t>
      </w:r>
      <w:r w:rsidR="000B6D41" w:rsidRPr="001A5FF7">
        <w:rPr>
          <w:rStyle w:val="fontstyle01"/>
          <w:color w:val="auto"/>
          <w:spacing w:val="-2"/>
        </w:rPr>
        <w:t xml:space="preserve"> Công tác cải cách hành chính</w:t>
      </w:r>
      <w:r w:rsidR="003C3B68" w:rsidRPr="001A5FF7">
        <w:rPr>
          <w:rStyle w:val="fontstyle01"/>
          <w:color w:val="auto"/>
          <w:spacing w:val="-2"/>
        </w:rPr>
        <w:t>,</w:t>
      </w:r>
      <w:r w:rsidR="000B6D41" w:rsidRPr="001A5FF7">
        <w:rPr>
          <w:rStyle w:val="fontstyle01"/>
          <w:color w:val="auto"/>
          <w:spacing w:val="-2"/>
        </w:rPr>
        <w:t xml:space="preserve"> </w:t>
      </w:r>
      <w:r w:rsidR="00170326" w:rsidRPr="001A5FF7">
        <w:rPr>
          <w:rStyle w:val="fontstyle01"/>
          <w:color w:val="auto"/>
          <w:spacing w:val="-2"/>
        </w:rPr>
        <w:t xml:space="preserve">nhất là việc công khai, </w:t>
      </w:r>
      <w:r w:rsidR="005229CA" w:rsidRPr="001A5FF7">
        <w:rPr>
          <w:rStyle w:val="fontstyle01"/>
          <w:color w:val="auto"/>
          <w:spacing w:val="-2"/>
        </w:rPr>
        <w:t xml:space="preserve">minh bạch, </w:t>
      </w:r>
      <w:r w:rsidR="00170326" w:rsidRPr="001A5FF7">
        <w:rPr>
          <w:rStyle w:val="fontstyle01"/>
          <w:color w:val="auto"/>
          <w:spacing w:val="-2"/>
        </w:rPr>
        <w:t xml:space="preserve">đơn giản hoá thủ tục hành chính, </w:t>
      </w:r>
      <w:r w:rsidR="000B6D41" w:rsidRPr="001A5FF7">
        <w:rPr>
          <w:rStyle w:val="fontstyle01"/>
          <w:color w:val="auto"/>
          <w:spacing w:val="-2"/>
        </w:rPr>
        <w:t>rút ngắn thời gian giải quyết cho người dân và doanh nghiệp</w:t>
      </w:r>
      <w:r w:rsidR="003C3B68" w:rsidRPr="001A5FF7">
        <w:rPr>
          <w:rStyle w:val="fontstyle01"/>
          <w:color w:val="auto"/>
          <w:spacing w:val="-2"/>
        </w:rPr>
        <w:t xml:space="preserve"> được quan tâm thực hiện</w:t>
      </w:r>
      <w:r w:rsidR="000B6D41" w:rsidRPr="001A5FF7">
        <w:rPr>
          <w:rStyle w:val="fontstyle01"/>
          <w:color w:val="auto"/>
          <w:spacing w:val="-2"/>
        </w:rPr>
        <w:t>.</w:t>
      </w:r>
      <w:r w:rsidR="009A60DA" w:rsidRPr="001A5FF7">
        <w:rPr>
          <w:rStyle w:val="fontstyle01"/>
          <w:color w:val="auto"/>
          <w:spacing w:val="-2"/>
        </w:rPr>
        <w:t xml:space="preserve"> </w:t>
      </w:r>
      <w:r w:rsidR="003C3B68" w:rsidRPr="001A5FF7">
        <w:rPr>
          <w:rStyle w:val="fontstyle01"/>
          <w:color w:val="auto"/>
          <w:spacing w:val="-2"/>
        </w:rPr>
        <w:t>Toàn tỉnh đ</w:t>
      </w:r>
      <w:r w:rsidR="009A60DA" w:rsidRPr="001A5FF7">
        <w:rPr>
          <w:rStyle w:val="fontstyle01"/>
          <w:color w:val="auto"/>
          <w:spacing w:val="-2"/>
        </w:rPr>
        <w:t xml:space="preserve">ã phát hiện và xử lý nhiều vụ việc có hành vi tham nhũng và liên quan đến tham nhũng. </w:t>
      </w:r>
      <w:r w:rsidR="00BE25D4" w:rsidRPr="001A5FF7">
        <w:rPr>
          <w:rStyle w:val="fontstyle01"/>
          <w:color w:val="auto"/>
          <w:spacing w:val="-2"/>
        </w:rPr>
        <w:t>C</w:t>
      </w:r>
      <w:r w:rsidR="009A60DA" w:rsidRPr="001A5FF7">
        <w:rPr>
          <w:rStyle w:val="fontstyle01"/>
          <w:color w:val="auto"/>
          <w:spacing w:val="-2"/>
        </w:rPr>
        <w:t xml:space="preserve">ác tổ chức chính trị - xã hội, cơ quan báo chí và Nhân dân </w:t>
      </w:r>
      <w:r w:rsidR="00BE25D4" w:rsidRPr="001A5FF7">
        <w:rPr>
          <w:rStyle w:val="fontstyle01"/>
          <w:color w:val="auto"/>
          <w:spacing w:val="-2"/>
        </w:rPr>
        <w:t xml:space="preserve">đã phát huy </w:t>
      </w:r>
      <w:r w:rsidR="004C37C2" w:rsidRPr="001A5FF7">
        <w:rPr>
          <w:rStyle w:val="fontstyle01"/>
          <w:color w:val="auto"/>
          <w:spacing w:val="-2"/>
        </w:rPr>
        <w:t>vai trò, h</w:t>
      </w:r>
      <w:r w:rsidR="00BE25D4" w:rsidRPr="001A5FF7">
        <w:rPr>
          <w:rStyle w:val="fontstyle01"/>
          <w:color w:val="auto"/>
          <w:spacing w:val="-2"/>
        </w:rPr>
        <w:t xml:space="preserve">iệu quả </w:t>
      </w:r>
      <w:r w:rsidR="009A60DA" w:rsidRPr="001A5FF7">
        <w:rPr>
          <w:rStyle w:val="fontstyle01"/>
          <w:color w:val="auto"/>
          <w:spacing w:val="-2"/>
        </w:rPr>
        <w:t xml:space="preserve">trong </w:t>
      </w:r>
      <w:r w:rsidR="00121DDB" w:rsidRPr="001A5FF7">
        <w:rPr>
          <w:rFonts w:cs="Times New Roman"/>
          <w:spacing w:val="-2"/>
        </w:rPr>
        <w:t>phòng, chống tham nhũng</w:t>
      </w:r>
      <w:r w:rsidR="009A60DA" w:rsidRPr="001A5FF7">
        <w:rPr>
          <w:rStyle w:val="fontstyle01"/>
          <w:color w:val="auto"/>
          <w:spacing w:val="-2"/>
        </w:rPr>
        <w:t>.</w:t>
      </w:r>
    </w:p>
    <w:p w14:paraId="102DF9CC" w14:textId="470DF930" w:rsidR="000B6D41" w:rsidRPr="001A5FF7" w:rsidRDefault="00DC73D0" w:rsidP="003A2B5C">
      <w:pPr>
        <w:widowControl w:val="0"/>
        <w:spacing w:before="60" w:after="60"/>
        <w:ind w:firstLine="720"/>
        <w:jc w:val="both"/>
        <w:rPr>
          <w:rFonts w:cs="Times New Roman"/>
          <w:kern w:val="2"/>
          <w:szCs w:val="28"/>
          <w:lang w:val="pt-BR"/>
        </w:rPr>
      </w:pPr>
      <w:r w:rsidRPr="001A5FF7">
        <w:rPr>
          <w:rFonts w:cs="Times New Roman"/>
          <w:kern w:val="2"/>
          <w:szCs w:val="28"/>
          <w:lang w:val="vi-VN"/>
        </w:rPr>
        <w:t xml:space="preserve">Tuy nhiên, tình hình tham nhũng </w:t>
      </w:r>
      <w:r w:rsidR="006809DA" w:rsidRPr="001A5FF7">
        <w:rPr>
          <w:rFonts w:cs="Times New Roman"/>
          <w:kern w:val="2"/>
          <w:szCs w:val="28"/>
        </w:rPr>
        <w:t xml:space="preserve">trên địa </w:t>
      </w:r>
      <w:r w:rsidR="00CD035C">
        <w:rPr>
          <w:rFonts w:cs="Times New Roman"/>
          <w:kern w:val="2"/>
          <w:szCs w:val="28"/>
        </w:rPr>
        <w:t xml:space="preserve">bàn </w:t>
      </w:r>
      <w:r w:rsidRPr="001A5FF7">
        <w:rPr>
          <w:rFonts w:cs="Times New Roman"/>
          <w:kern w:val="2"/>
          <w:szCs w:val="28"/>
          <w:lang w:val="vi-VN"/>
        </w:rPr>
        <w:t xml:space="preserve">vẫn </w:t>
      </w:r>
      <w:r w:rsidRPr="001A5FF7">
        <w:rPr>
          <w:rFonts w:cs="Times New Roman"/>
          <w:kern w:val="2"/>
          <w:szCs w:val="28"/>
        </w:rPr>
        <w:t xml:space="preserve">diễn biến </w:t>
      </w:r>
      <w:r w:rsidRPr="001A5FF7">
        <w:rPr>
          <w:rFonts w:cs="Times New Roman"/>
          <w:kern w:val="2"/>
          <w:szCs w:val="28"/>
          <w:lang w:val="vi-VN"/>
        </w:rPr>
        <w:t>phức tạp và biểu hiện ngày càng tinh vi</w:t>
      </w:r>
      <w:r w:rsidR="006809DA" w:rsidRPr="001A5FF7">
        <w:rPr>
          <w:rFonts w:cs="Times New Roman"/>
          <w:kern w:val="2"/>
          <w:szCs w:val="28"/>
        </w:rPr>
        <w:t>;</w:t>
      </w:r>
      <w:r w:rsidR="009A60DA" w:rsidRPr="001A5FF7">
        <w:rPr>
          <w:rFonts w:cs="Times New Roman"/>
          <w:kern w:val="2"/>
          <w:szCs w:val="28"/>
        </w:rPr>
        <w:t xml:space="preserve"> tình trạng nhũng nhiễu, </w:t>
      </w:r>
      <w:r w:rsidR="000B6D41" w:rsidRPr="001A5FF7">
        <w:rPr>
          <w:rStyle w:val="fontstyle01"/>
          <w:color w:val="auto"/>
        </w:rPr>
        <w:t>gây phiền hà cho người dân, doanh nghiệp trong giải quyết công việc chưa được ngăn chặn hiệu quả</w:t>
      </w:r>
      <w:r w:rsidR="000B6D41" w:rsidRPr="001A5FF7">
        <w:rPr>
          <w:rFonts w:cs="Times New Roman"/>
          <w:kern w:val="2"/>
          <w:szCs w:val="28"/>
        </w:rPr>
        <w:t>, làm ảnh hưởng không nhỏ đến môi trường đầu tư, kinh doanh của tỉnh</w:t>
      </w:r>
      <w:r w:rsidRPr="001A5FF7">
        <w:rPr>
          <w:rFonts w:cs="Times New Roman"/>
          <w:kern w:val="2"/>
          <w:szCs w:val="28"/>
        </w:rPr>
        <w:t xml:space="preserve">. </w:t>
      </w:r>
      <w:r w:rsidR="009A60DA" w:rsidRPr="001A5FF7">
        <w:rPr>
          <w:rFonts w:cs="Times New Roman"/>
          <w:kern w:val="2"/>
          <w:szCs w:val="28"/>
        </w:rPr>
        <w:t>Việc triển khai thực hiện các giải pháp phòng ngừ</w:t>
      </w:r>
      <w:r w:rsidR="005229CA" w:rsidRPr="001A5FF7">
        <w:rPr>
          <w:rFonts w:cs="Times New Roman"/>
          <w:kern w:val="2"/>
          <w:szCs w:val="28"/>
        </w:rPr>
        <w:t>a chưa</w:t>
      </w:r>
      <w:r w:rsidR="009A60DA" w:rsidRPr="001A5FF7">
        <w:rPr>
          <w:rFonts w:cs="Times New Roman"/>
          <w:kern w:val="2"/>
          <w:szCs w:val="28"/>
        </w:rPr>
        <w:t xml:space="preserve"> đồng bộ, chưa quyết liệt, hiệu quả chưa cao</w:t>
      </w:r>
      <w:r w:rsidR="000B6D41" w:rsidRPr="001A5FF7">
        <w:rPr>
          <w:rFonts w:cs="Times New Roman"/>
          <w:kern w:val="2"/>
          <w:szCs w:val="28"/>
        </w:rPr>
        <w:t>. C</w:t>
      </w:r>
      <w:r w:rsidR="000B6D41" w:rsidRPr="001A5FF7">
        <w:rPr>
          <w:rFonts w:cs="Times New Roman"/>
          <w:kern w:val="2"/>
          <w:szCs w:val="28"/>
          <w:lang w:val="pt-BR"/>
        </w:rPr>
        <w:t xml:space="preserve">òn lúng túng trong việc xử lý trách nhiệm khi để xảy ra tham nhũng. </w:t>
      </w:r>
      <w:r w:rsidR="003061FF" w:rsidRPr="001A5FF7">
        <w:rPr>
          <w:rFonts w:cs="Times New Roman"/>
          <w:kern w:val="2"/>
          <w:szCs w:val="28"/>
          <w:lang w:val="pt-BR"/>
        </w:rPr>
        <w:t xml:space="preserve">Việc </w:t>
      </w:r>
      <w:r w:rsidR="000B6D41" w:rsidRPr="001A5FF7">
        <w:rPr>
          <w:rFonts w:cs="Times New Roman"/>
          <w:kern w:val="2"/>
          <w:szCs w:val="28"/>
          <w:lang w:val="pt-BR"/>
        </w:rPr>
        <w:t xml:space="preserve">giải quyết một số vụ việc, vụ án </w:t>
      </w:r>
      <w:r w:rsidR="006809DA" w:rsidRPr="001A5FF7">
        <w:rPr>
          <w:rFonts w:cs="Times New Roman"/>
          <w:kern w:val="2"/>
          <w:szCs w:val="28"/>
          <w:lang w:val="pt-BR"/>
        </w:rPr>
        <w:t xml:space="preserve">tham nhũng </w:t>
      </w:r>
      <w:r w:rsidR="000B6D41" w:rsidRPr="001A5FF7">
        <w:rPr>
          <w:rFonts w:cs="Times New Roman"/>
          <w:kern w:val="2"/>
          <w:szCs w:val="28"/>
          <w:lang w:val="pt-BR"/>
        </w:rPr>
        <w:t>vẫn còn chậm; kết quả thu hồi tài sản tham nhũng còn thấ</w:t>
      </w:r>
      <w:r w:rsidR="004C37C2" w:rsidRPr="001A5FF7">
        <w:rPr>
          <w:rFonts w:cs="Times New Roman"/>
          <w:kern w:val="2"/>
          <w:szCs w:val="28"/>
          <w:lang w:val="pt-BR"/>
        </w:rPr>
        <w:t>p</w:t>
      </w:r>
      <w:r w:rsidR="000B6D41" w:rsidRPr="001A5FF7">
        <w:rPr>
          <w:rFonts w:cs="Times New Roman"/>
          <w:kern w:val="2"/>
          <w:szCs w:val="28"/>
          <w:lang w:val="pt-BR"/>
        </w:rPr>
        <w:t>...</w:t>
      </w:r>
    </w:p>
    <w:p w14:paraId="49A0E11F" w14:textId="334410DA" w:rsidR="009A60DA" w:rsidRPr="001A5FF7" w:rsidRDefault="004136CF" w:rsidP="003A2B5C">
      <w:pPr>
        <w:widowControl w:val="0"/>
        <w:spacing w:before="60" w:after="60"/>
        <w:ind w:firstLine="720"/>
        <w:jc w:val="both"/>
        <w:rPr>
          <w:rFonts w:cs="Times New Roman"/>
        </w:rPr>
      </w:pPr>
      <w:r w:rsidRPr="001A5FF7">
        <w:rPr>
          <w:rFonts w:cs="Times New Roman"/>
        </w:rPr>
        <w:t xml:space="preserve">Nhằm </w:t>
      </w:r>
      <w:r w:rsidR="000B6D41" w:rsidRPr="001A5FF7">
        <w:rPr>
          <w:rFonts w:cs="Times New Roman"/>
          <w:kern w:val="2"/>
          <w:szCs w:val="28"/>
        </w:rPr>
        <w:t>triển khai thực hiện đồng bộ, có hiệu quả</w:t>
      </w:r>
      <w:r w:rsidR="000B6D41" w:rsidRPr="001A5FF7">
        <w:rPr>
          <w:rFonts w:cs="Times New Roman"/>
        </w:rPr>
        <w:t xml:space="preserve"> các nhiệm vụ, giải pháp </w:t>
      </w:r>
      <w:r w:rsidRPr="001A5FF7">
        <w:rPr>
          <w:rFonts w:cs="Times New Roman"/>
        </w:rPr>
        <w:t xml:space="preserve">để </w:t>
      </w:r>
      <w:r w:rsidR="000B6D41" w:rsidRPr="001A5FF7">
        <w:rPr>
          <w:rFonts w:cs="Times New Roman"/>
        </w:rPr>
        <w:t xml:space="preserve">nâng cao chất lượng, hiệu quả công tác </w:t>
      </w:r>
      <w:r w:rsidR="00121DDB" w:rsidRPr="001A5FF7">
        <w:rPr>
          <w:rFonts w:cs="Times New Roman"/>
        </w:rPr>
        <w:t>phòng, chống tham nhũng</w:t>
      </w:r>
      <w:r w:rsidR="000B6D41" w:rsidRPr="001A5FF7">
        <w:rPr>
          <w:rFonts w:cs="Times New Roman"/>
        </w:rPr>
        <w:t>, Chủ tịch UBND tỉnh yêu cầu</w:t>
      </w:r>
      <w:r w:rsidR="00AF55E3" w:rsidRPr="001A5FF7">
        <w:rPr>
          <w:rFonts w:cs="Times New Roman"/>
        </w:rPr>
        <w:t xml:space="preserve"> </w:t>
      </w:r>
      <w:r w:rsidR="000B6D41" w:rsidRPr="001A5FF7">
        <w:rPr>
          <w:rFonts w:cs="Times New Roman"/>
        </w:rPr>
        <w:t>Giám đốc Sở, Thủ trưởng cơ quan thuộc UBND tỉnh, Chủ tịch UBND các huyện, thành phố</w:t>
      </w:r>
      <w:r w:rsidR="00AF55E3" w:rsidRPr="001A5FF7">
        <w:rPr>
          <w:rFonts w:cs="Times New Roman"/>
        </w:rPr>
        <w:t>:</w:t>
      </w:r>
    </w:p>
    <w:p w14:paraId="1122A13C" w14:textId="37493165" w:rsidR="00AF3E0F" w:rsidRPr="001A5FF7" w:rsidRDefault="00AF55E3" w:rsidP="003A2B5C">
      <w:pPr>
        <w:widowControl w:val="0"/>
        <w:spacing w:before="60" w:after="60"/>
        <w:ind w:firstLine="720"/>
        <w:jc w:val="both"/>
        <w:rPr>
          <w:rFonts w:cs="Times New Roman"/>
          <w:kern w:val="2"/>
          <w:szCs w:val="28"/>
        </w:rPr>
      </w:pPr>
      <w:r w:rsidRPr="001A5FF7">
        <w:rPr>
          <w:rFonts w:cs="Times New Roman"/>
          <w:kern w:val="2"/>
          <w:szCs w:val="28"/>
        </w:rPr>
        <w:t>1. T</w:t>
      </w:r>
      <w:r w:rsidR="006809DA" w:rsidRPr="001A5FF7">
        <w:rPr>
          <w:rFonts w:cs="Times New Roman"/>
          <w:kern w:val="2"/>
          <w:szCs w:val="28"/>
        </w:rPr>
        <w:t>iếp tục làm tốt</w:t>
      </w:r>
      <w:r w:rsidRPr="001A5FF7">
        <w:rPr>
          <w:rFonts w:cs="Times New Roman"/>
          <w:kern w:val="2"/>
          <w:szCs w:val="28"/>
        </w:rPr>
        <w:t xml:space="preserve"> </w:t>
      </w:r>
      <w:r w:rsidR="006809DA" w:rsidRPr="001A5FF7">
        <w:rPr>
          <w:rFonts w:cs="Times New Roman"/>
          <w:kern w:val="2"/>
          <w:szCs w:val="28"/>
        </w:rPr>
        <w:t xml:space="preserve">việc </w:t>
      </w:r>
      <w:r w:rsidRPr="001A5FF7">
        <w:rPr>
          <w:rFonts w:cs="Times New Roman"/>
          <w:kern w:val="2"/>
          <w:szCs w:val="28"/>
        </w:rPr>
        <w:t>quán triệt, triển khai</w:t>
      </w:r>
      <w:r w:rsidR="002736A0" w:rsidRPr="001A5FF7">
        <w:rPr>
          <w:rFonts w:cs="Times New Roman"/>
          <w:kern w:val="2"/>
          <w:szCs w:val="28"/>
        </w:rPr>
        <w:t xml:space="preserve"> </w:t>
      </w:r>
      <w:r w:rsidRPr="001A5FF7">
        <w:rPr>
          <w:rFonts w:cs="Times New Roman"/>
          <w:kern w:val="2"/>
          <w:szCs w:val="28"/>
        </w:rPr>
        <w:t>quy đị</w:t>
      </w:r>
      <w:r w:rsidR="002736A0" w:rsidRPr="001A5FF7">
        <w:rPr>
          <w:rFonts w:cs="Times New Roman"/>
          <w:kern w:val="2"/>
          <w:szCs w:val="28"/>
        </w:rPr>
        <w:t xml:space="preserve">nh </w:t>
      </w:r>
      <w:r w:rsidRPr="001A5FF7">
        <w:rPr>
          <w:rFonts w:cs="Times New Roman"/>
          <w:kern w:val="2"/>
          <w:szCs w:val="28"/>
        </w:rPr>
        <w:t>về phòng, chống tham nhũng</w:t>
      </w:r>
      <w:r w:rsidR="00395C4E" w:rsidRPr="001A5FF7">
        <w:rPr>
          <w:rFonts w:cs="Times New Roman"/>
          <w:kern w:val="2"/>
          <w:szCs w:val="28"/>
        </w:rPr>
        <w:t>, t</w:t>
      </w:r>
      <w:r w:rsidRPr="001A5FF7">
        <w:rPr>
          <w:rFonts w:cs="Times New Roman"/>
          <w:kern w:val="2"/>
          <w:szCs w:val="28"/>
        </w:rPr>
        <w:t xml:space="preserve">rọng tâm là Luật Phòng, chống tham nhũng năm 2018; </w:t>
      </w:r>
      <w:r w:rsidRPr="001A5FF7">
        <w:rPr>
          <w:rFonts w:cs="Times New Roman"/>
          <w:szCs w:val="28"/>
        </w:rPr>
        <w:t>Nghị định số</w:t>
      </w:r>
      <w:r w:rsidR="00E730C0" w:rsidRPr="001A5FF7">
        <w:rPr>
          <w:rFonts w:cs="Times New Roman"/>
          <w:szCs w:val="28"/>
        </w:rPr>
        <w:t xml:space="preserve"> 59/2019/NĐ-CP</w:t>
      </w:r>
      <w:r w:rsidR="00E730C0" w:rsidRPr="001A5FF7">
        <w:rPr>
          <w:rStyle w:val="FootnoteReference"/>
          <w:rFonts w:cs="Times New Roman"/>
          <w:szCs w:val="28"/>
        </w:rPr>
        <w:footnoteReference w:id="1"/>
      </w:r>
      <w:r w:rsidRPr="001A5FF7">
        <w:rPr>
          <w:rFonts w:cs="Times New Roman"/>
          <w:szCs w:val="28"/>
        </w:rPr>
        <w:t>; Nghị định số</w:t>
      </w:r>
      <w:r w:rsidR="00E730C0" w:rsidRPr="001A5FF7">
        <w:rPr>
          <w:rFonts w:cs="Times New Roman"/>
          <w:szCs w:val="28"/>
        </w:rPr>
        <w:t xml:space="preserve"> 130/2020/NĐ-CP</w:t>
      </w:r>
      <w:r w:rsidR="00E730C0" w:rsidRPr="001A5FF7">
        <w:rPr>
          <w:rStyle w:val="FootnoteReference"/>
          <w:rFonts w:cs="Times New Roman"/>
          <w:szCs w:val="28"/>
        </w:rPr>
        <w:footnoteReference w:id="2"/>
      </w:r>
      <w:r w:rsidR="00E730C0" w:rsidRPr="001A5FF7">
        <w:rPr>
          <w:rFonts w:cs="Times New Roman"/>
          <w:szCs w:val="28"/>
        </w:rPr>
        <w:t xml:space="preserve">; </w:t>
      </w:r>
      <w:r w:rsidRPr="001A5FF7">
        <w:rPr>
          <w:rFonts w:cs="Times New Roman"/>
          <w:szCs w:val="28"/>
        </w:rPr>
        <w:t>Chỉ thị số 10/CT-TTg</w:t>
      </w:r>
      <w:r w:rsidR="00E730C0" w:rsidRPr="001A5FF7">
        <w:rPr>
          <w:rStyle w:val="FootnoteReference"/>
          <w:rFonts w:cs="Times New Roman"/>
          <w:szCs w:val="28"/>
        </w:rPr>
        <w:footnoteReference w:id="3"/>
      </w:r>
      <w:r w:rsidRPr="001A5FF7">
        <w:rPr>
          <w:rFonts w:cs="Times New Roman"/>
          <w:szCs w:val="28"/>
        </w:rPr>
        <w:t xml:space="preserve">; </w:t>
      </w:r>
      <w:r w:rsidR="003F50D1" w:rsidRPr="001A5FF7">
        <w:rPr>
          <w:rFonts w:cs="Times New Roman"/>
          <w:szCs w:val="28"/>
        </w:rPr>
        <w:lastRenderedPageBreak/>
        <w:t>Nghị quyết số 109-NQ/TU</w:t>
      </w:r>
      <w:r w:rsidR="003F50D1" w:rsidRPr="001A5FF7">
        <w:rPr>
          <w:rStyle w:val="FootnoteReference"/>
          <w:rFonts w:cs="Times New Roman"/>
          <w:szCs w:val="28"/>
        </w:rPr>
        <w:footnoteReference w:id="4"/>
      </w:r>
      <w:r w:rsidR="003F50D1" w:rsidRPr="001A5FF7">
        <w:rPr>
          <w:rFonts w:cs="Times New Roman"/>
          <w:szCs w:val="28"/>
        </w:rPr>
        <w:t xml:space="preserve">; </w:t>
      </w:r>
      <w:r w:rsidR="005229CA" w:rsidRPr="001A5FF7">
        <w:rPr>
          <w:rFonts w:cs="Times New Roman"/>
          <w:szCs w:val="28"/>
          <w:shd w:val="clear" w:color="auto" w:fill="FFFFFF"/>
        </w:rPr>
        <w:t>Kết luận số</w:t>
      </w:r>
      <w:r w:rsidR="00AF3E0F" w:rsidRPr="001A5FF7">
        <w:rPr>
          <w:rFonts w:cs="Times New Roman"/>
          <w:szCs w:val="28"/>
          <w:shd w:val="clear" w:color="auto" w:fill="FFFFFF"/>
        </w:rPr>
        <w:t xml:space="preserve"> 53</w:t>
      </w:r>
      <w:r w:rsidR="005229CA" w:rsidRPr="001A5FF7">
        <w:rPr>
          <w:rFonts w:cs="Times New Roman"/>
          <w:szCs w:val="28"/>
          <w:shd w:val="clear" w:color="auto" w:fill="FFFFFF"/>
        </w:rPr>
        <w:t>-KL/TU</w:t>
      </w:r>
      <w:r w:rsidR="00AF3E0F" w:rsidRPr="001A5FF7">
        <w:rPr>
          <w:rStyle w:val="FootnoteReference"/>
          <w:rFonts w:cs="Times New Roman"/>
          <w:szCs w:val="28"/>
          <w:shd w:val="clear" w:color="auto" w:fill="FFFFFF"/>
        </w:rPr>
        <w:footnoteReference w:id="5"/>
      </w:r>
      <w:r w:rsidR="003B428B" w:rsidRPr="001A5FF7">
        <w:rPr>
          <w:rFonts w:cs="Times New Roman"/>
          <w:szCs w:val="28"/>
          <w:shd w:val="clear" w:color="auto" w:fill="FFFFFF"/>
        </w:rPr>
        <w:t xml:space="preserve">, </w:t>
      </w:r>
      <w:r w:rsidR="003F50D1" w:rsidRPr="001A5FF7">
        <w:rPr>
          <w:rFonts w:cs="Times New Roman"/>
          <w:szCs w:val="28"/>
          <w:shd w:val="clear" w:color="auto" w:fill="FFFFFF"/>
          <w:lang w:val="vi-VN"/>
        </w:rPr>
        <w:t>Chỉ thị số 01/CT-UBND</w:t>
      </w:r>
      <w:r w:rsidR="003F50D1" w:rsidRPr="001A5FF7">
        <w:rPr>
          <w:rStyle w:val="FootnoteReference"/>
          <w:rFonts w:cs="Times New Roman"/>
          <w:szCs w:val="28"/>
          <w:shd w:val="clear" w:color="auto" w:fill="FFFFFF"/>
          <w:lang w:val="vi-VN"/>
        </w:rPr>
        <w:footnoteReference w:id="6"/>
      </w:r>
      <w:r w:rsidR="003A2B5C" w:rsidRPr="001A5FF7">
        <w:rPr>
          <w:rFonts w:cs="Times New Roman"/>
          <w:szCs w:val="28"/>
          <w:shd w:val="clear" w:color="auto" w:fill="FFFFFF"/>
        </w:rPr>
        <w:t>.</w:t>
      </w:r>
    </w:p>
    <w:p w14:paraId="056C79A6" w14:textId="1847A0D9" w:rsidR="00395C4E" w:rsidRPr="001A5FF7" w:rsidRDefault="005229CA" w:rsidP="003A2B5C">
      <w:pPr>
        <w:widowControl w:val="0"/>
        <w:spacing w:before="60" w:after="60"/>
        <w:ind w:firstLine="720"/>
        <w:jc w:val="both"/>
        <w:rPr>
          <w:rFonts w:cs="Times New Roman"/>
        </w:rPr>
      </w:pPr>
      <w:r w:rsidRPr="001A5FF7">
        <w:rPr>
          <w:rFonts w:cs="Times New Roman"/>
          <w:kern w:val="2"/>
          <w:szCs w:val="28"/>
        </w:rPr>
        <w:t>2</w:t>
      </w:r>
      <w:r w:rsidR="00D029B8" w:rsidRPr="001A5FF7">
        <w:rPr>
          <w:rFonts w:cs="Times New Roman"/>
          <w:kern w:val="2"/>
          <w:szCs w:val="28"/>
        </w:rPr>
        <w:t>. Triển khai thực hiện đồng bộ các giải pháp phòng ngừa tham nhũng</w:t>
      </w:r>
      <w:r w:rsidR="003061FF" w:rsidRPr="001A5FF7">
        <w:rPr>
          <w:rFonts w:cs="Times New Roman"/>
          <w:kern w:val="2"/>
          <w:szCs w:val="28"/>
        </w:rPr>
        <w:t xml:space="preserve"> </w:t>
      </w:r>
      <w:r w:rsidR="00D029B8" w:rsidRPr="001A5FF7">
        <w:rPr>
          <w:rStyle w:val="fontstyle01"/>
          <w:color w:val="auto"/>
        </w:rPr>
        <w:t>theo quy định của Luật Phòng, chống tham nhũng</w:t>
      </w:r>
      <w:r w:rsidR="0053064B" w:rsidRPr="001A5FF7">
        <w:rPr>
          <w:rStyle w:val="fontstyle01"/>
          <w:color w:val="auto"/>
        </w:rPr>
        <w:t xml:space="preserve">, nhất là </w:t>
      </w:r>
      <w:r w:rsidRPr="001A5FF7">
        <w:rPr>
          <w:rStyle w:val="fontstyle01"/>
          <w:color w:val="auto"/>
        </w:rPr>
        <w:t>việc</w:t>
      </w:r>
      <w:r w:rsidR="0053064B" w:rsidRPr="001A5FF7">
        <w:rPr>
          <w:rStyle w:val="fontstyle01"/>
          <w:color w:val="auto"/>
        </w:rPr>
        <w:t xml:space="preserve"> </w:t>
      </w:r>
      <w:r w:rsidRPr="001A5FF7">
        <w:rPr>
          <w:rStyle w:val="fontstyle01"/>
          <w:color w:val="auto"/>
        </w:rPr>
        <w:t>c</w:t>
      </w:r>
      <w:r w:rsidR="0053064B" w:rsidRPr="001A5FF7">
        <w:rPr>
          <w:rStyle w:val="fontstyle01"/>
          <w:color w:val="auto"/>
        </w:rPr>
        <w:t xml:space="preserve">ông khai, minh bạch trong hoạt động của cơ quan, tổ chức, đơn vị; việc chấp hành chế độ, định mức, tiêu chuẩn; thực hiện nghiêm quy định về chuyển đổi vị trí công tác nhằm phòng ngừa tham nhũng </w:t>
      </w:r>
      <w:r w:rsidR="0053064B" w:rsidRPr="001A5FF7">
        <w:rPr>
          <w:rStyle w:val="fontstyle01"/>
          <w:i/>
          <w:iCs/>
          <w:color w:val="auto"/>
        </w:rPr>
        <w:t>(xây dựng kế hoạch chuyển đổi phải chỉ rõ đối tượ</w:t>
      </w:r>
      <w:r w:rsidR="008E61F9" w:rsidRPr="001A5FF7">
        <w:rPr>
          <w:rStyle w:val="fontstyle01"/>
          <w:i/>
          <w:iCs/>
          <w:color w:val="auto"/>
        </w:rPr>
        <w:t xml:space="preserve">ng, thời gian </w:t>
      </w:r>
      <w:r w:rsidR="0053064B" w:rsidRPr="001A5FF7">
        <w:rPr>
          <w:rStyle w:val="fontstyle01"/>
          <w:i/>
          <w:iCs/>
          <w:color w:val="auto"/>
        </w:rPr>
        <w:t>thực hiện)</w:t>
      </w:r>
      <w:r w:rsidR="00395C4E" w:rsidRPr="001A5FF7">
        <w:rPr>
          <w:rStyle w:val="fontstyle01"/>
          <w:color w:val="auto"/>
        </w:rPr>
        <w:t>; c</w:t>
      </w:r>
      <w:r w:rsidR="00395C4E" w:rsidRPr="001A5FF7">
        <w:rPr>
          <w:rFonts w:cs="Times New Roman"/>
          <w:szCs w:val="28"/>
          <w:lang w:val="nl-NL"/>
        </w:rPr>
        <w:t>ông khai, minh bạch trong việc sắp xếp lại cơ cấu, tổ chức, bộ máy, nhân sự các Sở, cơ quan thuộc UBND tỉnh theo</w:t>
      </w:r>
      <w:r w:rsidR="00395C4E" w:rsidRPr="001A5FF7">
        <w:rPr>
          <w:rFonts w:cs="Times New Roman"/>
        </w:rPr>
        <w:t xml:space="preserve"> quy định tại Nghị định số</w:t>
      </w:r>
      <w:r w:rsidR="00440798" w:rsidRPr="001A5FF7">
        <w:rPr>
          <w:rFonts w:cs="Times New Roman"/>
        </w:rPr>
        <w:t xml:space="preserve"> 107/2020/NĐ-CP</w:t>
      </w:r>
      <w:r w:rsidR="00440798" w:rsidRPr="001A5FF7">
        <w:rPr>
          <w:rStyle w:val="FootnoteReference"/>
          <w:rFonts w:cs="Times New Roman"/>
        </w:rPr>
        <w:footnoteReference w:id="7"/>
      </w:r>
      <w:r w:rsidR="00395C4E" w:rsidRPr="001A5FF7">
        <w:rPr>
          <w:rFonts w:cs="Times New Roman"/>
        </w:rPr>
        <w:t>.</w:t>
      </w:r>
    </w:p>
    <w:p w14:paraId="4ACFD618" w14:textId="370943A4" w:rsidR="00121DDB" w:rsidRPr="001A5FF7" w:rsidRDefault="00121DDB" w:rsidP="003A2B5C">
      <w:pPr>
        <w:widowControl w:val="0"/>
        <w:spacing w:before="60" w:after="60"/>
        <w:ind w:firstLine="720"/>
        <w:jc w:val="both"/>
        <w:rPr>
          <w:rFonts w:cs="Times New Roman"/>
        </w:rPr>
      </w:pPr>
      <w:r w:rsidRPr="001A5FF7">
        <w:rPr>
          <w:rFonts w:cs="Times New Roman"/>
        </w:rPr>
        <w:t xml:space="preserve">Đối với các lĩnh vực nhạy cảm, được dư luận xã hội quan tâm như: </w:t>
      </w:r>
      <w:r w:rsidR="008E61F9" w:rsidRPr="001A5FF7">
        <w:rPr>
          <w:rFonts w:cs="Times New Roman"/>
        </w:rPr>
        <w:t>T</w:t>
      </w:r>
      <w:r w:rsidRPr="001A5FF7">
        <w:rPr>
          <w:rFonts w:cs="Times New Roman"/>
        </w:rPr>
        <w:t>ài chính ngân sách, quy hoạch, sử dụng đất</w:t>
      </w:r>
      <w:r w:rsidR="005229CA" w:rsidRPr="001A5FF7">
        <w:rPr>
          <w:rFonts w:cs="Times New Roman"/>
        </w:rPr>
        <w:t>;</w:t>
      </w:r>
      <w:r w:rsidRPr="001A5FF7">
        <w:rPr>
          <w:rFonts w:cs="Times New Roman"/>
        </w:rPr>
        <w:t xml:space="preserve"> đấu thầu lựa chọn nhà đầu tư</w:t>
      </w:r>
      <w:r w:rsidR="005229CA" w:rsidRPr="001A5FF7">
        <w:rPr>
          <w:rFonts w:cs="Times New Roman"/>
        </w:rPr>
        <w:t xml:space="preserve"> thực hiện </w:t>
      </w:r>
      <w:r w:rsidRPr="001A5FF7">
        <w:rPr>
          <w:rFonts w:cs="Times New Roman"/>
        </w:rPr>
        <w:t>dự án</w:t>
      </w:r>
      <w:r w:rsidR="005229CA" w:rsidRPr="001A5FF7">
        <w:rPr>
          <w:rFonts w:cs="Times New Roman"/>
        </w:rPr>
        <w:t>;</w:t>
      </w:r>
      <w:r w:rsidRPr="001A5FF7">
        <w:rPr>
          <w:rFonts w:cs="Times New Roman"/>
        </w:rPr>
        <w:t xml:space="preserve"> tuyển dụng, bổ nhiệm</w:t>
      </w:r>
      <w:r w:rsidR="005229CA" w:rsidRPr="001A5FF7">
        <w:rPr>
          <w:rFonts w:cs="Times New Roman"/>
        </w:rPr>
        <w:t xml:space="preserve"> cán bộ công chức;</w:t>
      </w:r>
      <w:r w:rsidRPr="001A5FF7">
        <w:rPr>
          <w:rFonts w:cs="Times New Roman"/>
        </w:rPr>
        <w:t xml:space="preserve"> kết luận thanh tra</w:t>
      </w:r>
      <w:r w:rsidR="005229CA" w:rsidRPr="001A5FF7">
        <w:rPr>
          <w:rFonts w:cs="Times New Roman"/>
        </w:rPr>
        <w:t>,</w:t>
      </w:r>
      <w:r w:rsidRPr="001A5FF7">
        <w:rPr>
          <w:rFonts w:cs="Times New Roman"/>
        </w:rPr>
        <w:t xml:space="preserve"> kết luận nội dung tố cáo,... yêu cầu công khai thành mục riêng trên Cổng/Trang thông tin điện tử của UBND tỉnh, của Sở, ngành và UBND cấp huyện.</w:t>
      </w:r>
    </w:p>
    <w:p w14:paraId="7E44005C" w14:textId="7AD1988C" w:rsidR="006B4718" w:rsidRPr="001A5FF7" w:rsidRDefault="0045364E" w:rsidP="003A2B5C">
      <w:pPr>
        <w:widowControl w:val="0"/>
        <w:spacing w:before="60" w:after="60"/>
        <w:ind w:firstLine="720"/>
        <w:jc w:val="both"/>
        <w:rPr>
          <w:rStyle w:val="fontstyle01"/>
          <w:color w:val="auto"/>
        </w:rPr>
      </w:pPr>
      <w:r w:rsidRPr="001A5FF7">
        <w:rPr>
          <w:rFonts w:cs="Times New Roman"/>
          <w:szCs w:val="28"/>
        </w:rPr>
        <w:t>3</w:t>
      </w:r>
      <w:r w:rsidR="002A5D83" w:rsidRPr="001A5FF7">
        <w:rPr>
          <w:rFonts w:cs="Times New Roman"/>
          <w:szCs w:val="28"/>
        </w:rPr>
        <w:t xml:space="preserve">. Tiếp tục </w:t>
      </w:r>
      <w:r w:rsidR="008E61F9" w:rsidRPr="001A5FF7">
        <w:rPr>
          <w:rFonts w:cs="Times New Roman"/>
          <w:szCs w:val="28"/>
        </w:rPr>
        <w:t>đẩy mạnh</w:t>
      </w:r>
      <w:r w:rsidR="002A5D83" w:rsidRPr="001A5FF7">
        <w:rPr>
          <w:rFonts w:cs="Times New Roman"/>
          <w:szCs w:val="28"/>
        </w:rPr>
        <w:t xml:space="preserve"> cải cách hành chính, trọng tâm là </w:t>
      </w:r>
      <w:r w:rsidR="002A5D83" w:rsidRPr="001A5FF7">
        <w:rPr>
          <w:rStyle w:val="fontstyle01"/>
          <w:color w:val="auto"/>
        </w:rPr>
        <w:t xml:space="preserve">công khai, đơn giản hoá thủ tục hành chính, rút ngắn thời gian giải quyết cho người dân và doanh nghiệp. </w:t>
      </w:r>
      <w:r w:rsidR="006B4718" w:rsidRPr="001A5FF7">
        <w:rPr>
          <w:rStyle w:val="fontstyle01"/>
          <w:color w:val="auto"/>
        </w:rPr>
        <w:t>T</w:t>
      </w:r>
      <w:r w:rsidR="00F96988" w:rsidRPr="001A5FF7">
        <w:rPr>
          <w:rStyle w:val="fontstyle01"/>
          <w:color w:val="auto"/>
        </w:rPr>
        <w:t>hường xuyên</w:t>
      </w:r>
      <w:r w:rsidR="006B4718" w:rsidRPr="001A5FF7">
        <w:rPr>
          <w:rStyle w:val="fontstyle01"/>
          <w:color w:val="auto"/>
        </w:rPr>
        <w:t xml:space="preserve"> rà soát</w:t>
      </w:r>
      <w:r w:rsidR="00F96988" w:rsidRPr="001A5FF7">
        <w:rPr>
          <w:rStyle w:val="fontstyle01"/>
          <w:color w:val="auto"/>
        </w:rPr>
        <w:t xml:space="preserve"> các quy định</w:t>
      </w:r>
      <w:r w:rsidRPr="001A5FF7">
        <w:rPr>
          <w:rStyle w:val="fontstyle01"/>
          <w:color w:val="auto"/>
        </w:rPr>
        <w:t>,</w:t>
      </w:r>
      <w:r w:rsidR="006B4718" w:rsidRPr="001A5FF7">
        <w:rPr>
          <w:rStyle w:val="fontstyle01"/>
          <w:color w:val="auto"/>
        </w:rPr>
        <w:t xml:space="preserve"> cơ chế, chính sách, nhất là các quy trình, trình tự giải quyết công việc trên các lĩnh vự</w:t>
      </w:r>
      <w:r w:rsidR="00025DE8" w:rsidRPr="001A5FF7">
        <w:rPr>
          <w:rStyle w:val="fontstyle01"/>
          <w:color w:val="auto"/>
        </w:rPr>
        <w:t>c</w:t>
      </w:r>
      <w:r w:rsidR="00F96988" w:rsidRPr="001A5FF7">
        <w:rPr>
          <w:rStyle w:val="fontstyle01"/>
          <w:color w:val="auto"/>
        </w:rPr>
        <w:t xml:space="preserve"> để kịp thời khắc phục những</w:t>
      </w:r>
      <w:r w:rsidR="006B4718" w:rsidRPr="001A5FF7">
        <w:rPr>
          <w:rStyle w:val="fontstyle01"/>
          <w:color w:val="auto"/>
        </w:rPr>
        <w:t xml:space="preserve"> sơ hở, thiếu sót trong quản lý</w:t>
      </w:r>
      <w:r w:rsidRPr="001A5FF7">
        <w:rPr>
          <w:rStyle w:val="fontstyle01"/>
          <w:color w:val="auto"/>
        </w:rPr>
        <w:t xml:space="preserve"> </w:t>
      </w:r>
      <w:r w:rsidR="00582EB7" w:rsidRPr="001A5FF7">
        <w:rPr>
          <w:rStyle w:val="fontstyle01"/>
          <w:color w:val="auto"/>
        </w:rPr>
        <w:t>góp phần</w:t>
      </w:r>
      <w:r w:rsidRPr="001A5FF7">
        <w:rPr>
          <w:rStyle w:val="fontstyle01"/>
          <w:color w:val="auto"/>
        </w:rPr>
        <w:t xml:space="preserve"> phòng ngừa tham nhũng.</w:t>
      </w:r>
    </w:p>
    <w:p w14:paraId="3818B311" w14:textId="16B051AB" w:rsidR="0042218E" w:rsidRPr="001A5FF7" w:rsidRDefault="006B4718" w:rsidP="003A2B5C">
      <w:pPr>
        <w:widowControl w:val="0"/>
        <w:spacing w:before="60" w:after="60"/>
        <w:ind w:firstLine="720"/>
        <w:jc w:val="both"/>
        <w:rPr>
          <w:rStyle w:val="fontstyle01"/>
          <w:color w:val="auto"/>
        </w:rPr>
      </w:pPr>
      <w:r w:rsidRPr="001A5FF7">
        <w:rPr>
          <w:rStyle w:val="fontstyle01"/>
          <w:color w:val="auto"/>
        </w:rPr>
        <w:t xml:space="preserve">Tăng cường kiểm tra, kiểm soát </w:t>
      </w:r>
      <w:r w:rsidR="008E61F9" w:rsidRPr="001A5FF7">
        <w:rPr>
          <w:rStyle w:val="fontstyle01"/>
          <w:color w:val="auto"/>
        </w:rPr>
        <w:t>trong thực thi</w:t>
      </w:r>
      <w:r w:rsidRPr="001A5FF7">
        <w:rPr>
          <w:rStyle w:val="fontstyle01"/>
          <w:color w:val="auto"/>
        </w:rPr>
        <w:t xml:space="preserve"> công vụ của đội ngũ cán bộ, công chức, viên chức nhằm ngăn chặn có hiệu quả tình trạng nhũng nhiễu, gây phiền hà cho người dân và doanh nghiệp theo phương châm: Cấp trên kiểm tra cấp dưới, tập thể kiểm soát cá nhân, kiểm soát chéo trong nội bộ </w:t>
      </w:r>
      <w:r w:rsidR="00843505" w:rsidRPr="001A5FF7">
        <w:rPr>
          <w:rStyle w:val="fontstyle01"/>
          <w:color w:val="auto"/>
        </w:rPr>
        <w:t xml:space="preserve">cơ quan, </w:t>
      </w:r>
      <w:r w:rsidRPr="001A5FF7">
        <w:rPr>
          <w:rStyle w:val="fontstyle01"/>
          <w:color w:val="auto"/>
        </w:rPr>
        <w:t xml:space="preserve">đơn vị; công khai </w:t>
      </w:r>
      <w:r w:rsidR="0042218E" w:rsidRPr="001A5FF7">
        <w:rPr>
          <w:rStyle w:val="fontstyle01"/>
          <w:color w:val="auto"/>
        </w:rPr>
        <w:t xml:space="preserve">quy trình giải quyết thủ tục hành chính </w:t>
      </w:r>
      <w:r w:rsidRPr="001A5FF7">
        <w:rPr>
          <w:rStyle w:val="fontstyle01"/>
          <w:color w:val="auto"/>
        </w:rPr>
        <w:t xml:space="preserve">để nhân dân giám sát, kiểm soát hành vi trong thực </w:t>
      </w:r>
      <w:r w:rsidR="00843505" w:rsidRPr="001A5FF7">
        <w:rPr>
          <w:rStyle w:val="fontstyle01"/>
          <w:color w:val="auto"/>
        </w:rPr>
        <w:t>thi</w:t>
      </w:r>
      <w:r w:rsidRPr="001A5FF7">
        <w:rPr>
          <w:rStyle w:val="fontstyle01"/>
          <w:color w:val="auto"/>
        </w:rPr>
        <w:t xml:space="preserve"> công vụ của cán bộ, công chức, viên chức</w:t>
      </w:r>
      <w:r w:rsidR="00843505" w:rsidRPr="001A5FF7">
        <w:rPr>
          <w:rStyle w:val="fontstyle01"/>
          <w:color w:val="auto"/>
        </w:rPr>
        <w:t xml:space="preserve"> để không có điều kiện tiêu cực, nhũng nhiễu</w:t>
      </w:r>
      <w:r w:rsidRPr="001A5FF7">
        <w:rPr>
          <w:rStyle w:val="fontstyle01"/>
          <w:color w:val="auto"/>
        </w:rPr>
        <w:t>.</w:t>
      </w:r>
      <w:r w:rsidR="0042218E" w:rsidRPr="001A5FF7">
        <w:rPr>
          <w:rStyle w:val="fontstyle01"/>
          <w:color w:val="auto"/>
        </w:rPr>
        <w:t xml:space="preserve"> </w:t>
      </w:r>
      <w:r w:rsidR="00843505" w:rsidRPr="001A5FF7">
        <w:rPr>
          <w:rStyle w:val="fontstyle01"/>
          <w:color w:val="auto"/>
        </w:rPr>
        <w:t>Có giải pháp tích cực, hiệu quả trong việc phát hiện</w:t>
      </w:r>
      <w:r w:rsidR="00007091" w:rsidRPr="001A5FF7">
        <w:rPr>
          <w:rStyle w:val="fontstyle01"/>
          <w:color w:val="auto"/>
        </w:rPr>
        <w:t xml:space="preserve"> và xử lý nghiêm khắc đối với hành vi </w:t>
      </w:r>
      <w:r w:rsidR="005A2695" w:rsidRPr="001A5FF7">
        <w:rPr>
          <w:rStyle w:val="fontstyle01"/>
          <w:color w:val="auto"/>
        </w:rPr>
        <w:t>“</w:t>
      </w:r>
      <w:r w:rsidR="00007091" w:rsidRPr="001A5FF7">
        <w:rPr>
          <w:rStyle w:val="fontstyle01"/>
          <w:color w:val="auto"/>
        </w:rPr>
        <w:t>tham nhũng vặt</w:t>
      </w:r>
      <w:r w:rsidR="005A2695" w:rsidRPr="001A5FF7">
        <w:rPr>
          <w:rStyle w:val="fontstyle01"/>
          <w:color w:val="auto"/>
        </w:rPr>
        <w:t>”</w:t>
      </w:r>
      <w:r w:rsidR="00007091" w:rsidRPr="001A5FF7">
        <w:rPr>
          <w:rStyle w:val="fontstyle01"/>
          <w:color w:val="auto"/>
        </w:rPr>
        <w:t xml:space="preserve"> để răn đe</w:t>
      </w:r>
      <w:r w:rsidR="0042218E" w:rsidRPr="001A5FF7">
        <w:rPr>
          <w:rStyle w:val="fontstyle01"/>
          <w:color w:val="auto"/>
        </w:rPr>
        <w:t xml:space="preserve">; </w:t>
      </w:r>
      <w:r w:rsidR="0042218E" w:rsidRPr="001A5FF7">
        <w:rPr>
          <w:rFonts w:cs="Times New Roman"/>
          <w:kern w:val="2"/>
        </w:rPr>
        <w:t>n</w:t>
      </w:r>
      <w:r w:rsidR="0042218E" w:rsidRPr="001A5FF7">
        <w:rPr>
          <w:rFonts w:cs="Times New Roman"/>
          <w:kern w:val="2"/>
          <w:lang w:val="pt-BR"/>
        </w:rPr>
        <w:t>ghiêm cấm việc bao che, xử lý nội bộ, rút kinh nghiệm đối với các vụ việc tiêu cực, các vụ việc vi phạm đạo đức công vụ</w:t>
      </w:r>
      <w:r w:rsidR="005A2695" w:rsidRPr="001A5FF7">
        <w:rPr>
          <w:rFonts w:cs="Times New Roman"/>
          <w:kern w:val="2"/>
          <w:lang w:val="pt-BR"/>
        </w:rPr>
        <w:t>; p</w:t>
      </w:r>
      <w:r w:rsidR="00843505" w:rsidRPr="001A5FF7">
        <w:rPr>
          <w:rFonts w:cs="Times New Roman"/>
          <w:kern w:val="2"/>
          <w:lang w:val="pt-BR"/>
        </w:rPr>
        <w:t>hải c</w:t>
      </w:r>
      <w:r w:rsidR="0042218E" w:rsidRPr="001A5FF7">
        <w:rPr>
          <w:rFonts w:cs="Times New Roman"/>
          <w:kern w:val="2"/>
          <w:lang w:val="pt-BR"/>
        </w:rPr>
        <w:t>ông khai kết quả xử lý trên các phương tiện thông tin đại chúng theo quy định.</w:t>
      </w:r>
    </w:p>
    <w:p w14:paraId="1889A1AF" w14:textId="79F7EC5A" w:rsidR="00606F6F" w:rsidRPr="001A5FF7" w:rsidRDefault="0045364E" w:rsidP="003A2B5C">
      <w:pPr>
        <w:widowControl w:val="0"/>
        <w:spacing w:before="60" w:after="60"/>
        <w:ind w:firstLine="720"/>
        <w:jc w:val="both"/>
        <w:rPr>
          <w:rFonts w:cs="Times New Roman"/>
          <w:szCs w:val="28"/>
        </w:rPr>
      </w:pPr>
      <w:r w:rsidRPr="001A5FF7">
        <w:rPr>
          <w:rStyle w:val="fontstyle01"/>
          <w:color w:val="auto"/>
        </w:rPr>
        <w:t>4</w:t>
      </w:r>
      <w:r w:rsidR="00606F6F" w:rsidRPr="001A5FF7">
        <w:rPr>
          <w:rStyle w:val="fontstyle01"/>
          <w:color w:val="auto"/>
        </w:rPr>
        <w:t xml:space="preserve">. Thanh tra tỉnh </w:t>
      </w:r>
      <w:r w:rsidR="00606F6F" w:rsidRPr="001A5FF7">
        <w:rPr>
          <w:rFonts w:cs="Times New Roman"/>
          <w:szCs w:val="28"/>
        </w:rPr>
        <w:t>hướng dẫn, kiểm tra, đôn đốc, quản lý, kiểm soát đối với các bản kê khai theo hướng dẫn của Thanh tra Chính phủ</w:t>
      </w:r>
      <w:r w:rsidR="00D049E4" w:rsidRPr="001A5FF7">
        <w:rPr>
          <w:rFonts w:cs="Times New Roman"/>
          <w:szCs w:val="28"/>
        </w:rPr>
        <w:t xml:space="preserve"> và Kế hoạch số </w:t>
      </w:r>
      <w:r w:rsidR="00D26948" w:rsidRPr="001A5FF7">
        <w:rPr>
          <w:rFonts w:cs="Times New Roman"/>
          <w:szCs w:val="28"/>
        </w:rPr>
        <w:t>74/KH-UBND</w:t>
      </w:r>
      <w:r w:rsidR="00D26948" w:rsidRPr="001A5FF7">
        <w:rPr>
          <w:rStyle w:val="FootnoteReference"/>
          <w:rFonts w:cs="Times New Roman"/>
          <w:szCs w:val="28"/>
        </w:rPr>
        <w:footnoteReference w:id="8"/>
      </w:r>
      <w:r w:rsidR="008912CF" w:rsidRPr="001A5FF7">
        <w:rPr>
          <w:rFonts w:cs="Times New Roman"/>
          <w:szCs w:val="28"/>
        </w:rPr>
        <w:t xml:space="preserve">. </w:t>
      </w:r>
      <w:r w:rsidR="00395C4E" w:rsidRPr="001A5FF7">
        <w:rPr>
          <w:rFonts w:cs="Times New Roman"/>
          <w:szCs w:val="28"/>
        </w:rPr>
        <w:t xml:space="preserve">Tổ chức đánh giá, chấm điểm, xếp loại người đứng đầu UBND </w:t>
      </w:r>
      <w:r w:rsidR="00395C4E" w:rsidRPr="001A5FF7">
        <w:rPr>
          <w:rFonts w:cs="Times New Roman"/>
          <w:szCs w:val="28"/>
        </w:rPr>
        <w:lastRenderedPageBreak/>
        <w:t xml:space="preserve">cấp huyện trong công tác </w:t>
      </w:r>
      <w:r w:rsidR="00121DDB" w:rsidRPr="001A5FF7">
        <w:rPr>
          <w:rFonts w:cs="Times New Roman"/>
        </w:rPr>
        <w:t>phòng, chống tham nhũng</w:t>
      </w:r>
      <w:r w:rsidR="00395C4E" w:rsidRPr="001A5FF7">
        <w:rPr>
          <w:rFonts w:cs="Times New Roman"/>
          <w:szCs w:val="28"/>
        </w:rPr>
        <w:t>.</w:t>
      </w:r>
    </w:p>
    <w:p w14:paraId="5621AD2A" w14:textId="0B39186F" w:rsidR="003061FF" w:rsidRPr="001A5FF7" w:rsidRDefault="0045364E" w:rsidP="003A2B5C">
      <w:pPr>
        <w:widowControl w:val="0"/>
        <w:spacing w:before="60" w:after="60"/>
        <w:ind w:firstLine="720"/>
        <w:jc w:val="both"/>
        <w:rPr>
          <w:rFonts w:cs="Times New Roman"/>
        </w:rPr>
      </w:pPr>
      <w:r w:rsidRPr="001A5FF7">
        <w:rPr>
          <w:rFonts w:cs="Times New Roman"/>
          <w:lang w:val="nl-NL"/>
        </w:rPr>
        <w:t>5</w:t>
      </w:r>
      <w:r w:rsidR="006809DA" w:rsidRPr="001A5FF7">
        <w:rPr>
          <w:rFonts w:cs="Times New Roman"/>
          <w:lang w:val="nl-NL"/>
        </w:rPr>
        <w:t>. N</w:t>
      </w:r>
      <w:r w:rsidR="003061FF" w:rsidRPr="001A5FF7">
        <w:rPr>
          <w:rFonts w:cs="Times New Roman"/>
          <w:lang w:val="nl-NL"/>
        </w:rPr>
        <w:t>âng cao chất lượng</w:t>
      </w:r>
      <w:r w:rsidR="006B4718" w:rsidRPr="001A5FF7">
        <w:rPr>
          <w:rFonts w:cs="Times New Roman"/>
          <w:lang w:val="nl-NL"/>
        </w:rPr>
        <w:t>, hiệu quả</w:t>
      </w:r>
      <w:r w:rsidR="003061FF" w:rsidRPr="001A5FF7">
        <w:rPr>
          <w:rFonts w:cs="Times New Roman"/>
          <w:lang w:val="nl-NL"/>
        </w:rPr>
        <w:t xml:space="preserve"> công tác thanh tra</w:t>
      </w:r>
      <w:r w:rsidR="006B4718" w:rsidRPr="001A5FF7">
        <w:rPr>
          <w:rFonts w:cs="Times New Roman"/>
          <w:lang w:val="nl-NL"/>
        </w:rPr>
        <w:t>, kiểm tra</w:t>
      </w:r>
      <w:r w:rsidR="003061FF" w:rsidRPr="001A5FF7">
        <w:rPr>
          <w:rFonts w:cs="Times New Roman"/>
          <w:lang w:val="nl-NL"/>
        </w:rPr>
        <w:t xml:space="preserve"> nhằm </w:t>
      </w:r>
      <w:r w:rsidR="003061FF" w:rsidRPr="001A5FF7">
        <w:rPr>
          <w:rFonts w:cs="Times New Roman"/>
        </w:rPr>
        <w:t xml:space="preserve">phát hiện và xử lý các hành vi vi phạm pháp luật; </w:t>
      </w:r>
      <w:r w:rsidR="00025DE8" w:rsidRPr="001A5FF7">
        <w:rPr>
          <w:rFonts w:cs="Times New Roman"/>
        </w:rPr>
        <w:t xml:space="preserve">chú trọng việc </w:t>
      </w:r>
      <w:r w:rsidR="003061FF" w:rsidRPr="001A5FF7">
        <w:rPr>
          <w:rFonts w:cs="Times New Roman"/>
        </w:rPr>
        <w:t>phát hiện những sơ hở trong cơ chế quản lý, chính sách, pháp luật để kiến nghị với cơ quan Nhà nước có thẩm quyền các biện pháp khắc phục</w:t>
      </w:r>
      <w:r w:rsidR="00843505" w:rsidRPr="001A5FF7">
        <w:rPr>
          <w:rFonts w:cs="Times New Roman"/>
        </w:rPr>
        <w:t xml:space="preserve"> nhằm phòng ngừa tham nhũng</w:t>
      </w:r>
      <w:r w:rsidR="00025DE8" w:rsidRPr="001A5FF7">
        <w:rPr>
          <w:rFonts w:cs="Times New Roman"/>
        </w:rPr>
        <w:t xml:space="preserve"> và</w:t>
      </w:r>
      <w:r w:rsidR="003061FF" w:rsidRPr="001A5FF7">
        <w:rPr>
          <w:rFonts w:cs="Times New Roman"/>
        </w:rPr>
        <w:t xml:space="preserve"> góp phần nâng cao hiệu lực, hiệu quả của hoạt động quản lý nhà nước.</w:t>
      </w:r>
    </w:p>
    <w:p w14:paraId="198BCCCE" w14:textId="67894767" w:rsidR="003061FF" w:rsidRPr="001A5FF7" w:rsidRDefault="003061FF" w:rsidP="003A2B5C">
      <w:pPr>
        <w:pStyle w:val="NormalWeb"/>
        <w:widowControl w:val="0"/>
        <w:spacing w:before="60" w:beforeAutospacing="0" w:after="60" w:afterAutospacing="0"/>
        <w:ind w:firstLine="720"/>
        <w:jc w:val="both"/>
        <w:textAlignment w:val="baseline"/>
        <w:rPr>
          <w:sz w:val="28"/>
          <w:szCs w:val="28"/>
          <w:lang w:val="nl-NL"/>
        </w:rPr>
      </w:pPr>
      <w:r w:rsidRPr="001A5FF7">
        <w:rPr>
          <w:sz w:val="28"/>
          <w:szCs w:val="28"/>
          <w:lang w:val="nl-NL"/>
        </w:rPr>
        <w:t xml:space="preserve">Đối với các cuộc thanh tra thuộc thẩm quyền ban hành kết luận của Chánh Thanh tra tỉnh, </w:t>
      </w:r>
      <w:r w:rsidR="00DE2818" w:rsidRPr="001A5FF7">
        <w:rPr>
          <w:sz w:val="28"/>
          <w:szCs w:val="28"/>
          <w:lang w:val="nl-NL"/>
        </w:rPr>
        <w:t xml:space="preserve">của </w:t>
      </w:r>
      <w:r w:rsidRPr="001A5FF7">
        <w:rPr>
          <w:sz w:val="28"/>
          <w:szCs w:val="28"/>
          <w:lang w:val="nl-NL"/>
        </w:rPr>
        <w:t>Giám đốc Sở: Yêu cầu Chánh Thanh tra tỉnh, Giám đốc Sở  báo cáo</w:t>
      </w:r>
      <w:r w:rsidR="00FB338B">
        <w:rPr>
          <w:sz w:val="28"/>
          <w:szCs w:val="28"/>
          <w:lang w:val="nl-NL"/>
        </w:rPr>
        <w:t xml:space="preserve"> (trực tiếp)</w:t>
      </w:r>
      <w:r w:rsidRPr="001A5FF7">
        <w:rPr>
          <w:sz w:val="28"/>
          <w:szCs w:val="28"/>
          <w:lang w:val="nl-NL"/>
        </w:rPr>
        <w:t xml:space="preserve"> Chủ tịch</w:t>
      </w:r>
      <w:r w:rsidR="00007091" w:rsidRPr="001A5FF7">
        <w:rPr>
          <w:sz w:val="28"/>
          <w:szCs w:val="28"/>
          <w:lang w:val="nl-NL"/>
        </w:rPr>
        <w:t xml:space="preserve"> </w:t>
      </w:r>
      <w:r w:rsidR="005A2695" w:rsidRPr="001A5FF7">
        <w:rPr>
          <w:sz w:val="28"/>
          <w:szCs w:val="28"/>
          <w:lang w:val="nl-NL"/>
        </w:rPr>
        <w:t>UBND tỉn</w:t>
      </w:r>
      <w:r w:rsidR="00007091" w:rsidRPr="001A5FF7">
        <w:rPr>
          <w:sz w:val="28"/>
          <w:szCs w:val="28"/>
          <w:lang w:val="nl-NL"/>
        </w:rPr>
        <w:t>h</w:t>
      </w:r>
      <w:r w:rsidR="008912CF" w:rsidRPr="001A5FF7">
        <w:rPr>
          <w:sz w:val="28"/>
          <w:szCs w:val="28"/>
          <w:lang w:val="nl-NL"/>
        </w:rPr>
        <w:t>, Phó Chủ tịch UBND tỉnh phụ trách ngành</w:t>
      </w:r>
      <w:r w:rsidRPr="001A5FF7">
        <w:rPr>
          <w:sz w:val="28"/>
          <w:szCs w:val="28"/>
          <w:lang w:val="nl-NL"/>
        </w:rPr>
        <w:t xml:space="preserve"> trước khi ban hành kết luận. </w:t>
      </w:r>
      <w:r w:rsidR="008D1120" w:rsidRPr="001A5FF7">
        <w:rPr>
          <w:sz w:val="28"/>
          <w:szCs w:val="28"/>
          <w:lang w:val="nl-NL"/>
        </w:rPr>
        <w:t xml:space="preserve">Đối với các cuộc thanh tra thuộc thẩm quyền ban hành kết luận của Chánh Thanh tra </w:t>
      </w:r>
      <w:r w:rsidR="00865F7C" w:rsidRPr="001A5FF7">
        <w:rPr>
          <w:sz w:val="28"/>
          <w:szCs w:val="28"/>
          <w:lang w:val="nl-NL"/>
        </w:rPr>
        <w:t xml:space="preserve">cấp huyện, phải báo cáo </w:t>
      </w:r>
      <w:r w:rsidR="00FB338B">
        <w:rPr>
          <w:sz w:val="28"/>
          <w:szCs w:val="28"/>
          <w:lang w:val="nl-NL"/>
        </w:rPr>
        <w:t xml:space="preserve">(trực tiếp) </w:t>
      </w:r>
      <w:r w:rsidR="00865F7C" w:rsidRPr="001A5FF7">
        <w:rPr>
          <w:sz w:val="28"/>
          <w:szCs w:val="28"/>
          <w:lang w:val="nl-NL"/>
        </w:rPr>
        <w:t>Chủ tịch UBND cùng cấp trước khi ban hành kết luận.</w:t>
      </w:r>
    </w:p>
    <w:p w14:paraId="63632AFA" w14:textId="71FE99E9" w:rsidR="003061FF" w:rsidRPr="001A5FF7" w:rsidRDefault="0045364E" w:rsidP="003A2B5C">
      <w:pPr>
        <w:widowControl w:val="0"/>
        <w:spacing w:before="60" w:after="60"/>
        <w:ind w:firstLine="720"/>
        <w:jc w:val="both"/>
        <w:rPr>
          <w:rFonts w:cs="Times New Roman"/>
          <w:kern w:val="2"/>
          <w:szCs w:val="28"/>
        </w:rPr>
      </w:pPr>
      <w:r w:rsidRPr="001A5FF7">
        <w:rPr>
          <w:rFonts w:cs="Times New Roman"/>
          <w:kern w:val="2"/>
          <w:szCs w:val="28"/>
        </w:rPr>
        <w:t>6</w:t>
      </w:r>
      <w:r w:rsidR="00606F6F" w:rsidRPr="001A5FF7">
        <w:rPr>
          <w:rFonts w:cs="Times New Roman"/>
          <w:kern w:val="2"/>
          <w:szCs w:val="28"/>
        </w:rPr>
        <w:t>. Đề nghị các cơ quan tố tụng</w:t>
      </w:r>
      <w:r w:rsidR="00007091" w:rsidRPr="001A5FF7">
        <w:rPr>
          <w:rFonts w:cs="Times New Roman"/>
          <w:kern w:val="2"/>
          <w:szCs w:val="28"/>
        </w:rPr>
        <w:t xml:space="preserve"> (điều tra, truy tố, xét xử)</w:t>
      </w:r>
      <w:r w:rsidR="00606F6F" w:rsidRPr="001A5FF7">
        <w:rPr>
          <w:rFonts w:cs="Times New Roman"/>
          <w:kern w:val="2"/>
          <w:szCs w:val="28"/>
        </w:rPr>
        <w:t xml:space="preserve"> thực hiện nghiêm quy định của pháp luật trong điều tra, truy tố, xét xử các vụ án tham nhũng, đồng thời đẩy nhanh tiến độ xử lý các vụ việc, vụ án, nhất là các vụ </w:t>
      </w:r>
      <w:r w:rsidR="00007091" w:rsidRPr="001A5FF7">
        <w:rPr>
          <w:rFonts w:cs="Times New Roman"/>
          <w:kern w:val="2"/>
          <w:szCs w:val="28"/>
        </w:rPr>
        <w:t>việc</w:t>
      </w:r>
      <w:r w:rsidR="00606F6F" w:rsidRPr="001A5FF7">
        <w:rPr>
          <w:rFonts w:cs="Times New Roman"/>
          <w:kern w:val="2"/>
          <w:szCs w:val="28"/>
        </w:rPr>
        <w:t xml:space="preserve"> </w:t>
      </w:r>
      <w:r w:rsidR="00007091" w:rsidRPr="001A5FF7">
        <w:rPr>
          <w:rFonts w:cs="Times New Roman"/>
          <w:kern w:val="2"/>
          <w:szCs w:val="28"/>
        </w:rPr>
        <w:t>được dư luận quan tâm; chú trọng</w:t>
      </w:r>
      <w:r w:rsidR="006252AE">
        <w:rPr>
          <w:rFonts w:cs="Times New Roman"/>
          <w:kern w:val="2"/>
          <w:szCs w:val="28"/>
        </w:rPr>
        <w:t xml:space="preserve"> </w:t>
      </w:r>
      <w:r w:rsidR="00007091" w:rsidRPr="001A5FF7">
        <w:rPr>
          <w:rFonts w:cs="Times New Roman"/>
          <w:kern w:val="2"/>
          <w:szCs w:val="28"/>
        </w:rPr>
        <w:t>việc thu hồi tài sản bị chiếm đoạt</w:t>
      </w:r>
      <w:r w:rsidR="00606F6F" w:rsidRPr="001A5FF7">
        <w:rPr>
          <w:rFonts w:cs="Times New Roman"/>
          <w:kern w:val="2"/>
          <w:szCs w:val="28"/>
        </w:rPr>
        <w:t>.</w:t>
      </w:r>
    </w:p>
    <w:p w14:paraId="50111543" w14:textId="2AE0B9DF" w:rsidR="000C5FC0" w:rsidRPr="001A5FF7" w:rsidRDefault="0045364E" w:rsidP="003A2B5C">
      <w:pPr>
        <w:widowControl w:val="0"/>
        <w:tabs>
          <w:tab w:val="left" w:pos="142"/>
        </w:tabs>
        <w:spacing w:before="60" w:after="60"/>
        <w:ind w:firstLine="720"/>
        <w:jc w:val="both"/>
        <w:rPr>
          <w:rFonts w:cs="Times New Roman"/>
          <w:kern w:val="2"/>
          <w:szCs w:val="28"/>
          <w:lang w:val="nl-NL"/>
        </w:rPr>
      </w:pPr>
      <w:r w:rsidRPr="001A5FF7">
        <w:rPr>
          <w:rFonts w:cs="Times New Roman"/>
          <w:kern w:val="2"/>
          <w:szCs w:val="28"/>
        </w:rPr>
        <w:t>7</w:t>
      </w:r>
      <w:r w:rsidR="00606F6F" w:rsidRPr="001A5FF7">
        <w:rPr>
          <w:rFonts w:cs="Times New Roman"/>
          <w:kern w:val="2"/>
          <w:szCs w:val="28"/>
        </w:rPr>
        <w:t xml:space="preserve">. Đề nghị </w:t>
      </w:r>
      <w:r w:rsidR="00D300D8" w:rsidRPr="001A5FF7">
        <w:rPr>
          <w:rFonts w:cs="Times New Roman"/>
          <w:kern w:val="2"/>
          <w:szCs w:val="28"/>
        </w:rPr>
        <w:t>Đoàn ĐBQH tỉnh, HĐND</w:t>
      </w:r>
      <w:r w:rsidR="000C5FC0" w:rsidRPr="001A5FF7">
        <w:rPr>
          <w:rFonts w:cs="Times New Roman"/>
          <w:kern w:val="2"/>
          <w:szCs w:val="28"/>
          <w:lang w:val="nl-NL"/>
        </w:rPr>
        <w:t>,</w:t>
      </w:r>
      <w:r w:rsidR="00606F6F" w:rsidRPr="001A5FF7">
        <w:rPr>
          <w:rFonts w:cs="Times New Roman"/>
          <w:kern w:val="2"/>
          <w:szCs w:val="28"/>
          <w:lang w:val="nl-NL"/>
        </w:rPr>
        <w:t xml:space="preserve"> </w:t>
      </w:r>
      <w:r w:rsidR="000C5FC0" w:rsidRPr="001A5FF7">
        <w:rPr>
          <w:rFonts w:cs="Times New Roman"/>
          <w:kern w:val="2"/>
          <w:szCs w:val="28"/>
          <w:lang w:val="nl-NL"/>
        </w:rPr>
        <w:t xml:space="preserve">Ủy ban MTTQ và các tổ chức thành viên </w:t>
      </w:r>
      <w:r w:rsidR="00606F6F" w:rsidRPr="001A5FF7">
        <w:rPr>
          <w:rFonts w:cs="Times New Roman"/>
          <w:kern w:val="2"/>
          <w:szCs w:val="28"/>
          <w:lang w:val="nl-NL"/>
        </w:rPr>
        <w:t xml:space="preserve">tăng cường công tác giám sát đối với công tác </w:t>
      </w:r>
      <w:r w:rsidR="00121DDB" w:rsidRPr="001A5FF7">
        <w:rPr>
          <w:rFonts w:cs="Times New Roman"/>
        </w:rPr>
        <w:t>phòng, chống tham nhũng</w:t>
      </w:r>
      <w:r w:rsidR="00606F6F" w:rsidRPr="001A5FF7">
        <w:rPr>
          <w:rFonts w:cs="Times New Roman"/>
          <w:kern w:val="2"/>
          <w:szCs w:val="28"/>
          <w:lang w:val="nl-NL"/>
        </w:rPr>
        <w:t xml:space="preserve">; phát huy vai trò phản biện xã hội, chỉ đạo Ban thanh tra nhân dân, Ban Giám sát đầu tư cộng đồng cùng với các đoàn thể chính trị - xã hội động viên đoàn viên, hội viên và nhân dân tích cực tham gia </w:t>
      </w:r>
      <w:r w:rsidR="00121DDB" w:rsidRPr="001A5FF7">
        <w:rPr>
          <w:rFonts w:cs="Times New Roman"/>
        </w:rPr>
        <w:t>phòng, chống tham nhũng</w:t>
      </w:r>
      <w:r w:rsidR="00606F6F" w:rsidRPr="001A5FF7">
        <w:rPr>
          <w:rFonts w:cs="Times New Roman"/>
          <w:kern w:val="2"/>
          <w:szCs w:val="28"/>
          <w:lang w:val="nl-NL"/>
        </w:rPr>
        <w:t>.</w:t>
      </w:r>
      <w:r w:rsidR="009A3D10" w:rsidRPr="001A5FF7">
        <w:rPr>
          <w:rFonts w:cs="Times New Roman"/>
          <w:kern w:val="2"/>
          <w:szCs w:val="28"/>
          <w:lang w:val="nl-NL"/>
        </w:rPr>
        <w:t xml:space="preserve"> </w:t>
      </w:r>
    </w:p>
    <w:p w14:paraId="56FF2DCA" w14:textId="052D700F" w:rsidR="00606F6F" w:rsidRPr="001A5FF7" w:rsidRDefault="0045364E" w:rsidP="003A2B5C">
      <w:pPr>
        <w:widowControl w:val="0"/>
        <w:tabs>
          <w:tab w:val="left" w:pos="142"/>
        </w:tabs>
        <w:spacing w:before="60" w:after="60"/>
        <w:ind w:firstLine="720"/>
        <w:jc w:val="both"/>
        <w:rPr>
          <w:rFonts w:cs="Times New Roman"/>
          <w:spacing w:val="-2"/>
          <w:kern w:val="2"/>
          <w:szCs w:val="28"/>
          <w:lang w:val="nl-NL"/>
        </w:rPr>
      </w:pPr>
      <w:r w:rsidRPr="001A5FF7">
        <w:rPr>
          <w:rFonts w:cs="Times New Roman"/>
          <w:spacing w:val="-2"/>
          <w:kern w:val="2"/>
          <w:szCs w:val="28"/>
          <w:lang w:val="nl-NL"/>
        </w:rPr>
        <w:t>8</w:t>
      </w:r>
      <w:r w:rsidR="000C5FC0" w:rsidRPr="001A5FF7">
        <w:rPr>
          <w:rFonts w:cs="Times New Roman"/>
          <w:spacing w:val="-2"/>
          <w:kern w:val="2"/>
          <w:szCs w:val="28"/>
          <w:lang w:val="nl-NL"/>
        </w:rPr>
        <w:t xml:space="preserve">. </w:t>
      </w:r>
      <w:r w:rsidR="006809DA" w:rsidRPr="001A5FF7">
        <w:rPr>
          <w:rFonts w:cs="Times New Roman"/>
          <w:spacing w:val="-2"/>
          <w:kern w:val="2"/>
          <w:szCs w:val="28"/>
          <w:lang w:val="nl-NL"/>
        </w:rPr>
        <w:t xml:space="preserve">Đề nghị Báo Bắc Giang, Đài </w:t>
      </w:r>
      <w:r w:rsidR="005A2695" w:rsidRPr="001A5FF7">
        <w:rPr>
          <w:rFonts w:cs="Times New Roman"/>
          <w:spacing w:val="-2"/>
          <w:kern w:val="2"/>
          <w:szCs w:val="28"/>
          <w:lang w:val="nl-NL"/>
        </w:rPr>
        <w:t>P</w:t>
      </w:r>
      <w:r w:rsidR="006809DA" w:rsidRPr="001A5FF7">
        <w:rPr>
          <w:rFonts w:cs="Times New Roman"/>
          <w:spacing w:val="-2"/>
          <w:kern w:val="2"/>
          <w:szCs w:val="28"/>
          <w:lang w:val="nl-NL"/>
        </w:rPr>
        <w:t xml:space="preserve">hát thanh </w:t>
      </w:r>
      <w:r w:rsidR="00865F7C" w:rsidRPr="001A5FF7">
        <w:rPr>
          <w:rFonts w:cs="Times New Roman"/>
          <w:spacing w:val="-2"/>
          <w:kern w:val="2"/>
          <w:szCs w:val="28"/>
          <w:lang w:val="nl-NL"/>
        </w:rPr>
        <w:t xml:space="preserve">và </w:t>
      </w:r>
      <w:r w:rsidR="005A2695" w:rsidRPr="001A5FF7">
        <w:rPr>
          <w:rFonts w:cs="Times New Roman"/>
          <w:spacing w:val="-2"/>
          <w:kern w:val="2"/>
          <w:szCs w:val="28"/>
          <w:lang w:val="nl-NL"/>
        </w:rPr>
        <w:t>T</w:t>
      </w:r>
      <w:r w:rsidR="006809DA" w:rsidRPr="001A5FF7">
        <w:rPr>
          <w:rFonts w:cs="Times New Roman"/>
          <w:spacing w:val="-2"/>
          <w:kern w:val="2"/>
          <w:szCs w:val="28"/>
          <w:lang w:val="nl-NL"/>
        </w:rPr>
        <w:t>ruyền hình tỉnh tăng cường tuyên truyề</w:t>
      </w:r>
      <w:r w:rsidR="00865F7C" w:rsidRPr="001A5FF7">
        <w:rPr>
          <w:rFonts w:cs="Times New Roman"/>
          <w:spacing w:val="-2"/>
          <w:kern w:val="2"/>
          <w:szCs w:val="28"/>
          <w:lang w:val="nl-NL"/>
        </w:rPr>
        <w:t>n</w:t>
      </w:r>
      <w:r w:rsidR="006809DA" w:rsidRPr="001A5FF7">
        <w:rPr>
          <w:rFonts w:cs="Times New Roman"/>
          <w:spacing w:val="-2"/>
          <w:kern w:val="2"/>
          <w:szCs w:val="28"/>
          <w:lang w:val="nl-NL"/>
        </w:rPr>
        <w:t xml:space="preserve"> quy định về </w:t>
      </w:r>
      <w:r w:rsidR="005A2695" w:rsidRPr="001A5FF7">
        <w:rPr>
          <w:rFonts w:cs="Times New Roman"/>
          <w:spacing w:val="-2"/>
          <w:kern w:val="2"/>
          <w:szCs w:val="28"/>
          <w:lang w:val="nl-NL"/>
        </w:rPr>
        <w:t>phòng, chống tham nhũng</w:t>
      </w:r>
      <w:r w:rsidR="006809DA" w:rsidRPr="001A5FF7">
        <w:rPr>
          <w:rFonts w:cs="Times New Roman"/>
          <w:spacing w:val="-2"/>
          <w:kern w:val="2"/>
          <w:szCs w:val="28"/>
          <w:lang w:val="nl-NL"/>
        </w:rPr>
        <w:t xml:space="preserve">; </w:t>
      </w:r>
      <w:r w:rsidR="00606F6F" w:rsidRPr="001A5FF7">
        <w:rPr>
          <w:rFonts w:cs="Times New Roman"/>
          <w:spacing w:val="-2"/>
          <w:kern w:val="2"/>
          <w:szCs w:val="28"/>
          <w:lang w:val="nl-NL"/>
        </w:rPr>
        <w:t xml:space="preserve">kịp thời </w:t>
      </w:r>
      <w:r w:rsidR="000C5FC0" w:rsidRPr="001A5FF7">
        <w:rPr>
          <w:rFonts w:cs="Times New Roman"/>
          <w:spacing w:val="-2"/>
          <w:kern w:val="2"/>
          <w:szCs w:val="28"/>
          <w:lang w:val="nl-NL"/>
        </w:rPr>
        <w:t xml:space="preserve">biểu dương </w:t>
      </w:r>
      <w:r w:rsidR="00606F6F" w:rsidRPr="001A5FF7">
        <w:rPr>
          <w:rFonts w:cs="Times New Roman"/>
          <w:spacing w:val="-2"/>
          <w:kern w:val="2"/>
          <w:szCs w:val="28"/>
          <w:lang w:val="nl-NL"/>
        </w:rPr>
        <w:t xml:space="preserve">những </w:t>
      </w:r>
      <w:r w:rsidR="000C5FC0" w:rsidRPr="001A5FF7">
        <w:rPr>
          <w:rFonts w:cs="Times New Roman"/>
          <w:spacing w:val="-2"/>
          <w:kern w:val="2"/>
          <w:szCs w:val="28"/>
          <w:lang w:val="nl-NL"/>
        </w:rPr>
        <w:t xml:space="preserve">tập thể, cá nhân làm tốt, có </w:t>
      </w:r>
      <w:r w:rsidR="00606F6F" w:rsidRPr="001A5FF7">
        <w:rPr>
          <w:rFonts w:cs="Times New Roman"/>
          <w:spacing w:val="-2"/>
          <w:kern w:val="2"/>
          <w:szCs w:val="28"/>
          <w:lang w:val="nl-NL"/>
        </w:rPr>
        <w:t>thành tích</w:t>
      </w:r>
      <w:r w:rsidR="000C5FC0" w:rsidRPr="001A5FF7">
        <w:rPr>
          <w:rFonts w:cs="Times New Roman"/>
          <w:spacing w:val="-2"/>
          <w:kern w:val="2"/>
          <w:szCs w:val="28"/>
          <w:lang w:val="nl-NL"/>
        </w:rPr>
        <w:t>; đồng thời phê phán, lên án các hành vi tham nhũng tiêu cực</w:t>
      </w:r>
      <w:r w:rsidR="00606F6F" w:rsidRPr="001A5FF7">
        <w:rPr>
          <w:rFonts w:cs="Times New Roman"/>
          <w:spacing w:val="-2"/>
          <w:kern w:val="2"/>
          <w:szCs w:val="28"/>
          <w:lang w:val="nl-NL"/>
        </w:rPr>
        <w:t xml:space="preserve"> </w:t>
      </w:r>
      <w:r w:rsidR="000C5FC0" w:rsidRPr="001A5FF7">
        <w:rPr>
          <w:rFonts w:cs="Times New Roman"/>
          <w:spacing w:val="-2"/>
          <w:kern w:val="2"/>
          <w:szCs w:val="28"/>
          <w:lang w:val="nl-NL"/>
        </w:rPr>
        <w:t>nhằm nâng cao hiệu quả</w:t>
      </w:r>
      <w:r w:rsidR="00606F6F" w:rsidRPr="001A5FF7">
        <w:rPr>
          <w:rFonts w:cs="Times New Roman"/>
          <w:spacing w:val="-2"/>
          <w:kern w:val="2"/>
          <w:szCs w:val="28"/>
          <w:lang w:val="nl-NL"/>
        </w:rPr>
        <w:t xml:space="preserve"> công tác </w:t>
      </w:r>
      <w:r w:rsidR="00121DDB" w:rsidRPr="001A5FF7">
        <w:rPr>
          <w:rFonts w:cs="Times New Roman"/>
          <w:spacing w:val="-2"/>
        </w:rPr>
        <w:t>phòng, chống tham nhũng</w:t>
      </w:r>
      <w:r w:rsidR="00606F6F" w:rsidRPr="001A5FF7">
        <w:rPr>
          <w:rFonts w:cs="Times New Roman"/>
          <w:spacing w:val="-2"/>
          <w:kern w:val="2"/>
          <w:szCs w:val="28"/>
          <w:lang w:val="nl-NL"/>
        </w:rPr>
        <w:t>.</w:t>
      </w:r>
    </w:p>
    <w:p w14:paraId="7314694B" w14:textId="219D29C8" w:rsidR="000D2B89" w:rsidRPr="001A5FF7" w:rsidRDefault="00BA00E2" w:rsidP="003A2B5C">
      <w:pPr>
        <w:widowControl w:val="0"/>
        <w:spacing w:before="60" w:after="60"/>
        <w:ind w:firstLine="720"/>
        <w:jc w:val="both"/>
        <w:rPr>
          <w:rFonts w:cs="Times New Roman"/>
          <w:kern w:val="2"/>
          <w:szCs w:val="28"/>
          <w:lang w:val="nl-NL"/>
        </w:rPr>
      </w:pPr>
      <w:r w:rsidRPr="001A5FF7">
        <w:rPr>
          <w:rFonts w:cs="Times New Roman"/>
          <w:kern w:val="2"/>
          <w:szCs w:val="28"/>
          <w:lang w:val="nl-NL"/>
        </w:rPr>
        <w:t xml:space="preserve">9. </w:t>
      </w:r>
      <w:r w:rsidR="000D2B89" w:rsidRPr="001A5FF7">
        <w:rPr>
          <w:rFonts w:cs="Times New Roman"/>
          <w:kern w:val="2"/>
          <w:szCs w:val="28"/>
          <w:lang w:val="nl-NL"/>
        </w:rPr>
        <w:t xml:space="preserve">Giao Thanh tra tỉnh theo dõi, đôn đốc các địa phương, đơn vị </w:t>
      </w:r>
      <w:r w:rsidR="009A3D10" w:rsidRPr="001A5FF7">
        <w:rPr>
          <w:rFonts w:cs="Times New Roman"/>
          <w:kern w:val="2"/>
          <w:szCs w:val="28"/>
          <w:lang w:val="nl-NL"/>
        </w:rPr>
        <w:t xml:space="preserve">trong việc </w:t>
      </w:r>
      <w:r w:rsidR="00121DDB" w:rsidRPr="001A5FF7">
        <w:rPr>
          <w:rFonts w:cs="Times New Roman"/>
          <w:kern w:val="2"/>
          <w:szCs w:val="28"/>
          <w:lang w:val="nl-NL"/>
        </w:rPr>
        <w:t xml:space="preserve">tổ chức </w:t>
      </w:r>
      <w:r w:rsidR="009A3D10" w:rsidRPr="001A5FF7">
        <w:rPr>
          <w:rFonts w:cs="Times New Roman"/>
          <w:kern w:val="2"/>
          <w:szCs w:val="28"/>
          <w:lang w:val="nl-NL"/>
        </w:rPr>
        <w:t>thực hiện Chỉ thị này, đị</w:t>
      </w:r>
      <w:r w:rsidR="00676587" w:rsidRPr="001A5FF7">
        <w:rPr>
          <w:rFonts w:cs="Times New Roman"/>
          <w:kern w:val="2"/>
          <w:szCs w:val="28"/>
          <w:lang w:val="nl-NL"/>
        </w:rPr>
        <w:t xml:space="preserve">nh </w:t>
      </w:r>
      <w:r w:rsidR="009A3D10" w:rsidRPr="001A5FF7">
        <w:rPr>
          <w:rFonts w:cs="Times New Roman"/>
          <w:kern w:val="2"/>
          <w:szCs w:val="28"/>
          <w:lang w:val="nl-NL"/>
        </w:rPr>
        <w:t>kỳ tổng hợp, báo cáo Chủ tịch UBND tỉnh theo quy định./.</w:t>
      </w:r>
    </w:p>
    <w:p w14:paraId="6A1DA221" w14:textId="58C227D0" w:rsidR="00606F6F" w:rsidRPr="001A5FF7" w:rsidRDefault="00606F6F" w:rsidP="00121DDB">
      <w:pPr>
        <w:widowControl w:val="0"/>
        <w:spacing w:before="120"/>
        <w:jc w:val="both"/>
        <w:rPr>
          <w:rFonts w:cs="Times New Roman"/>
          <w:kern w:val="2"/>
          <w:sz w:val="12"/>
          <w:szCs w:val="28"/>
        </w:rPr>
      </w:pPr>
    </w:p>
    <w:p w14:paraId="77EB2B3D" w14:textId="77777777" w:rsidR="00C3278D" w:rsidRPr="001A5FF7" w:rsidRDefault="00C3278D" w:rsidP="00121DDB">
      <w:pPr>
        <w:widowControl w:val="0"/>
        <w:spacing w:before="120"/>
        <w:jc w:val="both"/>
        <w:rPr>
          <w:rFonts w:cs="Times New Roman"/>
          <w:kern w:val="2"/>
          <w:sz w:val="12"/>
          <w:szCs w:val="28"/>
        </w:rPr>
      </w:pPr>
    </w:p>
    <w:tbl>
      <w:tblPr>
        <w:tblW w:w="9693" w:type="dxa"/>
        <w:tblLayout w:type="fixed"/>
        <w:tblLook w:val="01E0" w:firstRow="1" w:lastRow="1" w:firstColumn="1" w:lastColumn="1" w:noHBand="0" w:noVBand="0"/>
      </w:tblPr>
      <w:tblGrid>
        <w:gridCol w:w="5353"/>
        <w:gridCol w:w="4340"/>
      </w:tblGrid>
      <w:tr w:rsidR="009A3D10" w:rsidRPr="001A5FF7" w14:paraId="01CA3080" w14:textId="77777777" w:rsidTr="00C854CF">
        <w:tc>
          <w:tcPr>
            <w:tcW w:w="5353" w:type="dxa"/>
            <w:shd w:val="clear" w:color="auto" w:fill="auto"/>
          </w:tcPr>
          <w:p w14:paraId="449448F5" w14:textId="43476F6A" w:rsidR="009A3D10" w:rsidRPr="001A5FF7" w:rsidRDefault="009A3D10" w:rsidP="00970368">
            <w:pPr>
              <w:widowControl w:val="0"/>
              <w:rPr>
                <w:rFonts w:eastAsia="Times New Roman" w:cs="Times New Roman"/>
                <w:b/>
                <w:i/>
                <w:iCs/>
                <w:sz w:val="22"/>
                <w:lang w:val="nl-NL"/>
              </w:rPr>
            </w:pPr>
            <w:r w:rsidRPr="001A5FF7">
              <w:rPr>
                <w:rFonts w:eastAsia="Times New Roman" w:cs="Times New Roman"/>
                <w:b/>
                <w:i/>
                <w:iCs/>
                <w:sz w:val="22"/>
                <w:lang w:val="nl-NL"/>
              </w:rPr>
              <w:t>Nơi nhận:</w:t>
            </w:r>
          </w:p>
        </w:tc>
        <w:tc>
          <w:tcPr>
            <w:tcW w:w="4340" w:type="dxa"/>
            <w:shd w:val="clear" w:color="auto" w:fill="auto"/>
          </w:tcPr>
          <w:p w14:paraId="5F03C095" w14:textId="6E11DA3E" w:rsidR="009A3D10" w:rsidRPr="001A5FF7" w:rsidRDefault="009A3D10" w:rsidP="00D72CCF">
            <w:pPr>
              <w:widowControl w:val="0"/>
              <w:jc w:val="center"/>
              <w:rPr>
                <w:rFonts w:eastAsia="Times New Roman" w:cs="Times New Roman"/>
                <w:b/>
                <w:sz w:val="26"/>
                <w:szCs w:val="24"/>
              </w:rPr>
            </w:pPr>
            <w:r w:rsidRPr="001A5FF7">
              <w:rPr>
                <w:rFonts w:eastAsia="Times New Roman" w:cs="Times New Roman"/>
                <w:b/>
                <w:sz w:val="26"/>
                <w:szCs w:val="24"/>
              </w:rPr>
              <w:t>CHỦ TỊCH</w:t>
            </w:r>
          </w:p>
          <w:p w14:paraId="5005617F" w14:textId="3DEE6EF0" w:rsidR="009A3D10" w:rsidRPr="001A5FF7" w:rsidRDefault="009A3D10" w:rsidP="00D72CCF">
            <w:pPr>
              <w:widowControl w:val="0"/>
              <w:jc w:val="center"/>
              <w:rPr>
                <w:rFonts w:eastAsia="Times New Roman" w:cs="Times New Roman"/>
                <w:b/>
                <w:sz w:val="26"/>
              </w:rPr>
            </w:pPr>
          </w:p>
          <w:p w14:paraId="5CE94FA8" w14:textId="77777777" w:rsidR="009A3D10" w:rsidRPr="001A5FF7" w:rsidRDefault="009A3D10" w:rsidP="002736A0">
            <w:pPr>
              <w:widowControl w:val="0"/>
              <w:rPr>
                <w:rFonts w:eastAsia="Times New Roman" w:cs="Times New Roman"/>
                <w:b/>
              </w:rPr>
            </w:pPr>
          </w:p>
          <w:p w14:paraId="7DA1B838" w14:textId="77777777" w:rsidR="009A3D10" w:rsidRPr="001A5FF7" w:rsidRDefault="009A3D10" w:rsidP="00D72CCF">
            <w:pPr>
              <w:widowControl w:val="0"/>
              <w:jc w:val="center"/>
              <w:rPr>
                <w:rFonts w:eastAsia="Times New Roman" w:cs="Times New Roman"/>
                <w:b/>
              </w:rPr>
            </w:pPr>
          </w:p>
          <w:p w14:paraId="40253487" w14:textId="183A893F" w:rsidR="009A3D10" w:rsidRPr="001A5FF7" w:rsidRDefault="009A3D10" w:rsidP="00D72CCF">
            <w:pPr>
              <w:widowControl w:val="0"/>
              <w:jc w:val="center"/>
              <w:rPr>
                <w:rFonts w:eastAsia="Times New Roman" w:cs="Times New Roman"/>
                <w:b/>
              </w:rPr>
            </w:pPr>
          </w:p>
          <w:p w14:paraId="18B00517" w14:textId="77777777" w:rsidR="009A3D10" w:rsidRPr="001A5FF7" w:rsidRDefault="009A3D10" w:rsidP="00D72CCF">
            <w:pPr>
              <w:widowControl w:val="0"/>
              <w:jc w:val="center"/>
              <w:rPr>
                <w:rFonts w:eastAsia="Times New Roman" w:cs="Times New Roman"/>
                <w:b/>
              </w:rPr>
            </w:pPr>
          </w:p>
          <w:p w14:paraId="6E5D065E" w14:textId="77777777" w:rsidR="009A3D10" w:rsidRPr="001A5FF7" w:rsidRDefault="009A3D10" w:rsidP="00D72CCF">
            <w:pPr>
              <w:widowControl w:val="0"/>
              <w:jc w:val="center"/>
              <w:rPr>
                <w:rFonts w:eastAsia="Times New Roman" w:cs="Times New Roman"/>
                <w:b/>
              </w:rPr>
            </w:pPr>
            <w:r w:rsidRPr="001A5FF7">
              <w:rPr>
                <w:rFonts w:eastAsia="Times New Roman" w:cs="Times New Roman"/>
                <w:b/>
              </w:rPr>
              <w:t>Lê Ánh Dương</w:t>
            </w:r>
          </w:p>
        </w:tc>
      </w:tr>
    </w:tbl>
    <w:p w14:paraId="1ACB4E55" w14:textId="567ADF05" w:rsidR="00007091" w:rsidRPr="001A5FF7" w:rsidRDefault="00007091" w:rsidP="00D72CCF">
      <w:pPr>
        <w:widowControl w:val="0"/>
        <w:rPr>
          <w:rFonts w:cs="Times New Roman"/>
          <w:szCs w:val="28"/>
        </w:rPr>
      </w:pPr>
    </w:p>
    <w:sectPr w:rsidR="00007091" w:rsidRPr="001A5FF7" w:rsidSect="00E24899">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38C77" w14:textId="77777777" w:rsidR="004F731D" w:rsidRDefault="004F731D" w:rsidP="001B393A">
      <w:r>
        <w:separator/>
      </w:r>
    </w:p>
  </w:endnote>
  <w:endnote w:type="continuationSeparator" w:id="0">
    <w:p w14:paraId="6F89001B" w14:textId="77777777" w:rsidR="004F731D" w:rsidRDefault="004F731D" w:rsidP="001B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13E90" w14:textId="77777777" w:rsidR="004F731D" w:rsidRDefault="004F731D" w:rsidP="001B393A">
      <w:r>
        <w:separator/>
      </w:r>
    </w:p>
  </w:footnote>
  <w:footnote w:type="continuationSeparator" w:id="0">
    <w:p w14:paraId="23545E95" w14:textId="77777777" w:rsidR="004F731D" w:rsidRDefault="004F731D" w:rsidP="001B393A">
      <w:r>
        <w:continuationSeparator/>
      </w:r>
    </w:p>
  </w:footnote>
  <w:footnote w:id="1">
    <w:p w14:paraId="34324DBF" w14:textId="6DB26471" w:rsidR="00E730C0" w:rsidRPr="00585ED2" w:rsidRDefault="00E730C0" w:rsidP="00585ED2">
      <w:pPr>
        <w:pStyle w:val="FootnoteText"/>
        <w:jc w:val="both"/>
        <w:rPr>
          <w:sz w:val="24"/>
          <w:szCs w:val="24"/>
        </w:rPr>
      </w:pPr>
      <w:r w:rsidRPr="00585ED2">
        <w:rPr>
          <w:rStyle w:val="FootnoteReference"/>
          <w:sz w:val="24"/>
          <w:szCs w:val="24"/>
        </w:rPr>
        <w:footnoteRef/>
      </w:r>
      <w:r w:rsidRPr="00585ED2">
        <w:rPr>
          <w:sz w:val="24"/>
          <w:szCs w:val="24"/>
        </w:rPr>
        <w:t xml:space="preserve"> ngày 01/7/2019 của Chính phủ quy định chi tiết một số điều và biện pháp thi hành Luật Phòng, chống tham nhũng</w:t>
      </w:r>
    </w:p>
  </w:footnote>
  <w:footnote w:id="2">
    <w:p w14:paraId="45B0253B" w14:textId="1343AA27" w:rsidR="00E730C0" w:rsidRPr="00585ED2" w:rsidRDefault="00E730C0" w:rsidP="00585ED2">
      <w:pPr>
        <w:pStyle w:val="FootnoteText"/>
        <w:jc w:val="both"/>
        <w:rPr>
          <w:sz w:val="24"/>
          <w:szCs w:val="24"/>
        </w:rPr>
      </w:pPr>
      <w:r w:rsidRPr="00585ED2">
        <w:rPr>
          <w:rStyle w:val="FootnoteReference"/>
          <w:sz w:val="24"/>
          <w:szCs w:val="24"/>
        </w:rPr>
        <w:footnoteRef/>
      </w:r>
      <w:r w:rsidRPr="00585ED2">
        <w:rPr>
          <w:sz w:val="24"/>
          <w:szCs w:val="24"/>
        </w:rPr>
        <w:t xml:space="preserve"> ngày 30/10/2020 của Chính phủ về kiểm soát tài sản, thu nhập của người có chức vụ, quyền hạn trong cơ quan, tổ chức, đơn vị;</w:t>
      </w:r>
    </w:p>
  </w:footnote>
  <w:footnote w:id="3">
    <w:p w14:paraId="57299E2A" w14:textId="5E9AFAE3" w:rsidR="00E730C0" w:rsidRPr="00585ED2" w:rsidRDefault="00E730C0" w:rsidP="00585ED2">
      <w:pPr>
        <w:pStyle w:val="FootnoteText"/>
        <w:jc w:val="both"/>
        <w:rPr>
          <w:sz w:val="24"/>
          <w:szCs w:val="24"/>
        </w:rPr>
      </w:pPr>
      <w:r w:rsidRPr="00585ED2">
        <w:rPr>
          <w:rStyle w:val="FootnoteReference"/>
          <w:sz w:val="24"/>
          <w:szCs w:val="24"/>
        </w:rPr>
        <w:footnoteRef/>
      </w:r>
      <w:r w:rsidRPr="00585ED2">
        <w:rPr>
          <w:sz w:val="24"/>
          <w:szCs w:val="24"/>
        </w:rPr>
        <w:t xml:space="preserve"> ngày 22/4/2019 của Thủ tướng Chính phủ về tăng cường xử lý, ngăn chặn có hiệu quả tình trạng nhũng nhiễu, gây phiền hà cho người dân, doanh nghiệp trong giải quyết công việc</w:t>
      </w:r>
    </w:p>
  </w:footnote>
  <w:footnote w:id="4">
    <w:p w14:paraId="2088929E" w14:textId="2363AEB0" w:rsidR="003F50D1" w:rsidRPr="00701A0B" w:rsidRDefault="003F50D1" w:rsidP="003A2B5C">
      <w:pPr>
        <w:pStyle w:val="FootnoteText"/>
        <w:jc w:val="both"/>
        <w:rPr>
          <w:color w:val="000000" w:themeColor="text1"/>
        </w:rPr>
      </w:pPr>
      <w:r w:rsidRPr="00701A0B">
        <w:rPr>
          <w:rStyle w:val="FootnoteReference"/>
          <w:color w:val="000000" w:themeColor="text1"/>
        </w:rPr>
        <w:footnoteRef/>
      </w:r>
      <w:r w:rsidRPr="00701A0B">
        <w:rPr>
          <w:color w:val="000000" w:themeColor="text1"/>
        </w:rPr>
        <w:t xml:space="preserve"> </w:t>
      </w:r>
      <w:r w:rsidR="003B428B" w:rsidRPr="00701A0B">
        <w:rPr>
          <w:color w:val="000000" w:themeColor="text1"/>
          <w:sz w:val="24"/>
          <w:szCs w:val="24"/>
          <w:shd w:val="clear" w:color="auto" w:fill="FFFFFF"/>
        </w:rPr>
        <w:t>ngày 04/7/2016 của Ban Chấp hành Đảng bộ tỉnh về đẩy mạnh công tác phòng, chống tham nhũng, lãnh phí.</w:t>
      </w:r>
    </w:p>
  </w:footnote>
  <w:footnote w:id="5">
    <w:p w14:paraId="07D9CCC4" w14:textId="383791DA" w:rsidR="00AF3E0F" w:rsidRPr="00585ED2" w:rsidRDefault="00AF3E0F" w:rsidP="00440798">
      <w:pPr>
        <w:widowControl w:val="0"/>
        <w:spacing w:before="120"/>
        <w:jc w:val="both"/>
        <w:rPr>
          <w:color w:val="FF0000"/>
          <w:kern w:val="2"/>
          <w:sz w:val="24"/>
          <w:szCs w:val="24"/>
        </w:rPr>
      </w:pPr>
      <w:r w:rsidRPr="00701A0B">
        <w:rPr>
          <w:rStyle w:val="FootnoteReference"/>
          <w:color w:val="000000" w:themeColor="text1"/>
          <w:sz w:val="24"/>
          <w:szCs w:val="24"/>
        </w:rPr>
        <w:footnoteRef/>
      </w:r>
      <w:r w:rsidRPr="00701A0B">
        <w:rPr>
          <w:color w:val="000000" w:themeColor="text1"/>
          <w:sz w:val="24"/>
          <w:szCs w:val="24"/>
        </w:rPr>
        <w:t xml:space="preserve"> </w:t>
      </w:r>
      <w:r w:rsidRPr="00701A0B">
        <w:rPr>
          <w:color w:val="000000" w:themeColor="text1"/>
          <w:sz w:val="24"/>
          <w:szCs w:val="24"/>
          <w:shd w:val="clear" w:color="auto" w:fill="FFFFFF"/>
        </w:rPr>
        <w:t xml:space="preserve">ngày 03/3/2021 của </w:t>
      </w:r>
      <w:bookmarkStart w:id="0" w:name="_GoBack"/>
      <w:bookmarkEnd w:id="0"/>
      <w:r w:rsidRPr="00701A0B">
        <w:rPr>
          <w:color w:val="000000" w:themeColor="text1"/>
          <w:sz w:val="24"/>
          <w:szCs w:val="24"/>
          <w:shd w:val="clear" w:color="auto" w:fill="FFFFFF"/>
        </w:rPr>
        <w:t>Ban Thường vụ Tỉnh ủy về tiếp tục thực hiện Nghị quyết số 109-NQ/TU ngày 04/7/2016 của Ban Chấp hành Đảng bộ tỉnh về đẩy mạnh công tác phòng, chống tham nhũng, lãnh phí</w:t>
      </w:r>
      <w:r w:rsidR="00440798" w:rsidRPr="00701A0B">
        <w:rPr>
          <w:color w:val="000000" w:themeColor="text1"/>
          <w:sz w:val="24"/>
          <w:szCs w:val="24"/>
          <w:shd w:val="clear" w:color="auto" w:fill="FFFFFF"/>
        </w:rPr>
        <w:t>.</w:t>
      </w:r>
    </w:p>
  </w:footnote>
  <w:footnote w:id="6">
    <w:p w14:paraId="7C40A86D" w14:textId="77777777" w:rsidR="003F50D1" w:rsidRPr="00585ED2" w:rsidRDefault="003F50D1" w:rsidP="003F50D1">
      <w:pPr>
        <w:pStyle w:val="FootnoteText"/>
        <w:rPr>
          <w:sz w:val="24"/>
          <w:szCs w:val="24"/>
        </w:rPr>
      </w:pPr>
      <w:r w:rsidRPr="00585ED2">
        <w:rPr>
          <w:rStyle w:val="FootnoteReference"/>
          <w:sz w:val="24"/>
          <w:szCs w:val="24"/>
        </w:rPr>
        <w:footnoteRef/>
      </w:r>
      <w:r w:rsidRPr="00585ED2">
        <w:rPr>
          <w:sz w:val="24"/>
          <w:szCs w:val="24"/>
        </w:rPr>
        <w:t xml:space="preserve"> </w:t>
      </w:r>
      <w:r w:rsidRPr="00585ED2">
        <w:rPr>
          <w:sz w:val="24"/>
          <w:szCs w:val="24"/>
          <w:shd w:val="clear" w:color="auto" w:fill="FFFFFF"/>
          <w:lang w:val="vi-VN"/>
        </w:rPr>
        <w:t>ngày 08/01/2020 của Chủ tịch UBND tỉnh về việc tăng cường kỷ luật, kỷ cương hành chính khi thi hành công vụ</w:t>
      </w:r>
    </w:p>
  </w:footnote>
  <w:footnote w:id="7">
    <w:p w14:paraId="3A249E30" w14:textId="2FA56A48" w:rsidR="00440798" w:rsidRPr="00C3278D" w:rsidRDefault="00440798">
      <w:pPr>
        <w:pStyle w:val="FootnoteText"/>
        <w:rPr>
          <w:spacing w:val="-4"/>
          <w:sz w:val="24"/>
          <w:szCs w:val="24"/>
        </w:rPr>
      </w:pPr>
      <w:r w:rsidRPr="00C3278D">
        <w:rPr>
          <w:rStyle w:val="FootnoteReference"/>
          <w:spacing w:val="-4"/>
          <w:sz w:val="24"/>
          <w:szCs w:val="24"/>
        </w:rPr>
        <w:footnoteRef/>
      </w:r>
      <w:r w:rsidRPr="00C3278D">
        <w:rPr>
          <w:spacing w:val="-4"/>
          <w:sz w:val="24"/>
          <w:szCs w:val="24"/>
        </w:rPr>
        <w:t>ngày 14/9/2020 của Chính phủ sửa đổi, bổ sung một số điều của Nghị định số 24/2014/NĐ-</w:t>
      </w:r>
      <w:r w:rsidR="00C3278D" w:rsidRPr="00C3278D">
        <w:rPr>
          <w:spacing w:val="-4"/>
          <w:sz w:val="24"/>
          <w:szCs w:val="24"/>
        </w:rPr>
        <w:t>C</w:t>
      </w:r>
      <w:r w:rsidRPr="00C3278D">
        <w:rPr>
          <w:spacing w:val="-4"/>
          <w:sz w:val="24"/>
          <w:szCs w:val="24"/>
        </w:rPr>
        <w:t>P</w:t>
      </w:r>
    </w:p>
  </w:footnote>
  <w:footnote w:id="8">
    <w:p w14:paraId="041C7338" w14:textId="1EADCC7E" w:rsidR="00D26948" w:rsidRPr="00766DA6" w:rsidRDefault="00D26948" w:rsidP="00766DA6">
      <w:pPr>
        <w:pStyle w:val="FootnoteText"/>
        <w:jc w:val="both"/>
        <w:rPr>
          <w:rFonts w:cs="Times New Roman"/>
        </w:rPr>
      </w:pPr>
      <w:r>
        <w:rPr>
          <w:rStyle w:val="FootnoteReference"/>
        </w:rPr>
        <w:footnoteRef/>
      </w:r>
      <w:r>
        <w:t xml:space="preserve"> </w:t>
      </w:r>
      <w:r w:rsidR="00766DA6" w:rsidRPr="00585ED2">
        <w:rPr>
          <w:sz w:val="24"/>
          <w:szCs w:val="24"/>
          <w:shd w:val="clear" w:color="auto" w:fill="FFFFFF"/>
          <w:lang w:val="vi-VN"/>
        </w:rPr>
        <w:t xml:space="preserve">ngày </w:t>
      </w:r>
      <w:r w:rsidR="00766DA6">
        <w:rPr>
          <w:sz w:val="24"/>
          <w:szCs w:val="24"/>
          <w:shd w:val="clear" w:color="auto" w:fill="FFFFFF"/>
        </w:rPr>
        <w:t>13</w:t>
      </w:r>
      <w:r w:rsidR="00766DA6">
        <w:rPr>
          <w:sz w:val="24"/>
          <w:szCs w:val="24"/>
          <w:shd w:val="clear" w:color="auto" w:fill="FFFFFF"/>
          <w:lang w:val="vi-VN"/>
        </w:rPr>
        <w:t>/</w:t>
      </w:r>
      <w:r w:rsidR="00766DA6">
        <w:rPr>
          <w:sz w:val="24"/>
          <w:szCs w:val="24"/>
          <w:shd w:val="clear" w:color="auto" w:fill="FFFFFF"/>
        </w:rPr>
        <w:t>3</w:t>
      </w:r>
      <w:r w:rsidR="00766DA6" w:rsidRPr="00585ED2">
        <w:rPr>
          <w:sz w:val="24"/>
          <w:szCs w:val="24"/>
          <w:shd w:val="clear" w:color="auto" w:fill="FFFFFF"/>
          <w:lang w:val="vi-VN"/>
        </w:rPr>
        <w:t>/202</w:t>
      </w:r>
      <w:r w:rsidR="00766DA6">
        <w:rPr>
          <w:sz w:val="24"/>
          <w:szCs w:val="24"/>
          <w:shd w:val="clear" w:color="auto" w:fill="FFFFFF"/>
        </w:rPr>
        <w:t>1</w:t>
      </w:r>
      <w:r w:rsidR="00766DA6" w:rsidRPr="00585ED2">
        <w:rPr>
          <w:sz w:val="24"/>
          <w:szCs w:val="24"/>
          <w:shd w:val="clear" w:color="auto" w:fill="FFFFFF"/>
          <w:lang w:val="vi-VN"/>
        </w:rPr>
        <w:t xml:space="preserve"> của UBND tỉnh</w:t>
      </w:r>
      <w:r w:rsidR="00766DA6">
        <w:rPr>
          <w:sz w:val="24"/>
          <w:szCs w:val="24"/>
          <w:shd w:val="clear" w:color="auto" w:fill="FFFFFF"/>
        </w:rPr>
        <w:t xml:space="preserve"> về </w:t>
      </w:r>
      <w:r w:rsidR="00575141">
        <w:rPr>
          <w:rFonts w:cs="Times New Roman"/>
          <w:color w:val="000000"/>
          <w:shd w:val="clear" w:color="auto" w:fill="FFFFFF"/>
        </w:rPr>
        <w:t>k</w:t>
      </w:r>
      <w:r w:rsidRPr="00766DA6">
        <w:rPr>
          <w:rFonts w:cs="Times New Roman"/>
          <w:color w:val="000000"/>
          <w:shd w:val="clear" w:color="auto" w:fill="FFFFFF"/>
        </w:rPr>
        <w:t>ê khai tài sản, thu nhập lần đầu và kiểm soát việc kê khai tài sản, thu nhập </w:t>
      </w:r>
      <w:r w:rsidRPr="00766DA6">
        <w:rPr>
          <w:rFonts w:cs="Times New Roman"/>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316260"/>
      <w:docPartObj>
        <w:docPartGallery w:val="Page Numbers (Top of Page)"/>
        <w:docPartUnique/>
      </w:docPartObj>
    </w:sdtPr>
    <w:sdtEndPr>
      <w:rPr>
        <w:noProof/>
      </w:rPr>
    </w:sdtEndPr>
    <w:sdtContent>
      <w:p w14:paraId="3B63C884" w14:textId="4EF7C46E" w:rsidR="00121DDB" w:rsidRDefault="00121DDB">
        <w:pPr>
          <w:pStyle w:val="Header"/>
          <w:jc w:val="center"/>
        </w:pPr>
        <w:r>
          <w:fldChar w:fldCharType="begin"/>
        </w:r>
        <w:r>
          <w:instrText xml:space="preserve"> PAGE   \* MERGEFORMAT </w:instrText>
        </w:r>
        <w:r>
          <w:fldChar w:fldCharType="separate"/>
        </w:r>
        <w:r w:rsidR="00701A0B">
          <w:rPr>
            <w:noProof/>
          </w:rPr>
          <w:t>2</w:t>
        </w:r>
        <w:r>
          <w:rPr>
            <w:noProof/>
          </w:rPr>
          <w:fldChar w:fldCharType="end"/>
        </w:r>
      </w:p>
    </w:sdtContent>
  </w:sdt>
  <w:p w14:paraId="210B7B2F" w14:textId="77777777" w:rsidR="001B393A" w:rsidRDefault="001B3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6"/>
    <w:rsid w:val="000004BA"/>
    <w:rsid w:val="00007091"/>
    <w:rsid w:val="00025DE8"/>
    <w:rsid w:val="000652DE"/>
    <w:rsid w:val="000B6D41"/>
    <w:rsid w:val="000C5FC0"/>
    <w:rsid w:val="000D2B89"/>
    <w:rsid w:val="00121DDB"/>
    <w:rsid w:val="00143341"/>
    <w:rsid w:val="00170326"/>
    <w:rsid w:val="001747BB"/>
    <w:rsid w:val="001879D7"/>
    <w:rsid w:val="001A5FF7"/>
    <w:rsid w:val="001B393A"/>
    <w:rsid w:val="00230657"/>
    <w:rsid w:val="002736A0"/>
    <w:rsid w:val="002A5D83"/>
    <w:rsid w:val="002B20B0"/>
    <w:rsid w:val="003061FF"/>
    <w:rsid w:val="00395C4E"/>
    <w:rsid w:val="003A2B5C"/>
    <w:rsid w:val="003B428B"/>
    <w:rsid w:val="003B443E"/>
    <w:rsid w:val="003C3B68"/>
    <w:rsid w:val="003F50D1"/>
    <w:rsid w:val="00402BB5"/>
    <w:rsid w:val="004136CF"/>
    <w:rsid w:val="004218EA"/>
    <w:rsid w:val="0042218E"/>
    <w:rsid w:val="00440798"/>
    <w:rsid w:val="00445221"/>
    <w:rsid w:val="0045364E"/>
    <w:rsid w:val="004722D8"/>
    <w:rsid w:val="004C37C2"/>
    <w:rsid w:val="004F731D"/>
    <w:rsid w:val="00514AA0"/>
    <w:rsid w:val="005229CA"/>
    <w:rsid w:val="0053064B"/>
    <w:rsid w:val="00540157"/>
    <w:rsid w:val="00575141"/>
    <w:rsid w:val="00582EB7"/>
    <w:rsid w:val="00585ED2"/>
    <w:rsid w:val="005A2695"/>
    <w:rsid w:val="005E3FA8"/>
    <w:rsid w:val="00606F6F"/>
    <w:rsid w:val="006252AE"/>
    <w:rsid w:val="006442C1"/>
    <w:rsid w:val="00676587"/>
    <w:rsid w:val="006809DA"/>
    <w:rsid w:val="006B4718"/>
    <w:rsid w:val="006C784C"/>
    <w:rsid w:val="00701A0B"/>
    <w:rsid w:val="00707A26"/>
    <w:rsid w:val="00766516"/>
    <w:rsid w:val="00766DA6"/>
    <w:rsid w:val="007C73C6"/>
    <w:rsid w:val="0083199C"/>
    <w:rsid w:val="00843505"/>
    <w:rsid w:val="00865F7C"/>
    <w:rsid w:val="00885740"/>
    <w:rsid w:val="008912CF"/>
    <w:rsid w:val="008D1120"/>
    <w:rsid w:val="008E61F9"/>
    <w:rsid w:val="00916E83"/>
    <w:rsid w:val="00970368"/>
    <w:rsid w:val="009A3D10"/>
    <w:rsid w:val="009A60DA"/>
    <w:rsid w:val="009E4220"/>
    <w:rsid w:val="00A31805"/>
    <w:rsid w:val="00AF3E0F"/>
    <w:rsid w:val="00AF55E3"/>
    <w:rsid w:val="00B809AB"/>
    <w:rsid w:val="00BA00E2"/>
    <w:rsid w:val="00BE25D4"/>
    <w:rsid w:val="00C3278D"/>
    <w:rsid w:val="00C34AE5"/>
    <w:rsid w:val="00C96715"/>
    <w:rsid w:val="00CD035C"/>
    <w:rsid w:val="00D029B8"/>
    <w:rsid w:val="00D049E4"/>
    <w:rsid w:val="00D103D9"/>
    <w:rsid w:val="00D26948"/>
    <w:rsid w:val="00D300D8"/>
    <w:rsid w:val="00D72CCF"/>
    <w:rsid w:val="00D83AFE"/>
    <w:rsid w:val="00DA4579"/>
    <w:rsid w:val="00DC73D0"/>
    <w:rsid w:val="00DE2818"/>
    <w:rsid w:val="00E24899"/>
    <w:rsid w:val="00E730C0"/>
    <w:rsid w:val="00F96988"/>
    <w:rsid w:val="00FB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B90BC"/>
  <w15:docId w15:val="{D7F0B4FD-0D04-471F-9E7C-E3FB0B00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9A60DA"/>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rsid w:val="003061FF"/>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1B393A"/>
    <w:pPr>
      <w:tabs>
        <w:tab w:val="center" w:pos="4680"/>
        <w:tab w:val="right" w:pos="9360"/>
      </w:tabs>
    </w:pPr>
  </w:style>
  <w:style w:type="character" w:customStyle="1" w:styleId="HeaderChar">
    <w:name w:val="Header Char"/>
    <w:basedOn w:val="DefaultParagraphFont"/>
    <w:link w:val="Header"/>
    <w:uiPriority w:val="99"/>
    <w:rsid w:val="001B393A"/>
  </w:style>
  <w:style w:type="paragraph" w:styleId="Footer">
    <w:name w:val="footer"/>
    <w:basedOn w:val="Normal"/>
    <w:link w:val="FooterChar"/>
    <w:uiPriority w:val="99"/>
    <w:unhideWhenUsed/>
    <w:rsid w:val="001B393A"/>
    <w:pPr>
      <w:tabs>
        <w:tab w:val="center" w:pos="4680"/>
        <w:tab w:val="right" w:pos="9360"/>
      </w:tabs>
    </w:pPr>
  </w:style>
  <w:style w:type="character" w:customStyle="1" w:styleId="FooterChar">
    <w:name w:val="Footer Char"/>
    <w:basedOn w:val="DefaultParagraphFont"/>
    <w:link w:val="Footer"/>
    <w:uiPriority w:val="99"/>
    <w:rsid w:val="001B393A"/>
  </w:style>
  <w:style w:type="paragraph" w:styleId="BalloonText">
    <w:name w:val="Balloon Text"/>
    <w:basedOn w:val="Normal"/>
    <w:link w:val="BalloonTextChar"/>
    <w:uiPriority w:val="99"/>
    <w:semiHidden/>
    <w:unhideWhenUsed/>
    <w:rsid w:val="005229CA"/>
    <w:rPr>
      <w:rFonts w:ascii="Tahoma" w:hAnsi="Tahoma" w:cs="Tahoma"/>
      <w:sz w:val="16"/>
      <w:szCs w:val="16"/>
    </w:rPr>
  </w:style>
  <w:style w:type="character" w:customStyle="1" w:styleId="BalloonTextChar">
    <w:name w:val="Balloon Text Char"/>
    <w:basedOn w:val="DefaultParagraphFont"/>
    <w:link w:val="BalloonText"/>
    <w:uiPriority w:val="99"/>
    <w:semiHidden/>
    <w:rsid w:val="005229CA"/>
    <w:rPr>
      <w:rFonts w:ascii="Tahoma" w:hAnsi="Tahoma" w:cs="Tahoma"/>
      <w:sz w:val="16"/>
      <w:szCs w:val="16"/>
    </w:rPr>
  </w:style>
  <w:style w:type="paragraph" w:styleId="FootnoteText">
    <w:name w:val="footnote text"/>
    <w:basedOn w:val="Normal"/>
    <w:link w:val="FootnoteTextChar"/>
    <w:uiPriority w:val="99"/>
    <w:semiHidden/>
    <w:unhideWhenUsed/>
    <w:rsid w:val="00E730C0"/>
    <w:rPr>
      <w:sz w:val="20"/>
      <w:szCs w:val="20"/>
    </w:rPr>
  </w:style>
  <w:style w:type="character" w:customStyle="1" w:styleId="FootnoteTextChar">
    <w:name w:val="Footnote Text Char"/>
    <w:basedOn w:val="DefaultParagraphFont"/>
    <w:link w:val="FootnoteText"/>
    <w:uiPriority w:val="99"/>
    <w:semiHidden/>
    <w:rsid w:val="00E730C0"/>
    <w:rPr>
      <w:sz w:val="20"/>
      <w:szCs w:val="20"/>
    </w:rPr>
  </w:style>
  <w:style w:type="character" w:styleId="FootnoteReference">
    <w:name w:val="footnote reference"/>
    <w:basedOn w:val="DefaultParagraphFont"/>
    <w:uiPriority w:val="99"/>
    <w:semiHidden/>
    <w:unhideWhenUsed/>
    <w:rsid w:val="00E73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6637-0BE2-416D-8FA1-6F0DED32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The Nam</dc:creator>
  <cp:lastModifiedBy>ADMIN</cp:lastModifiedBy>
  <cp:revision>23</cp:revision>
  <cp:lastPrinted>2021-03-02T02:04:00Z</cp:lastPrinted>
  <dcterms:created xsi:type="dcterms:W3CDTF">2021-03-15T09:47:00Z</dcterms:created>
  <dcterms:modified xsi:type="dcterms:W3CDTF">2021-05-05T07:44:00Z</dcterms:modified>
</cp:coreProperties>
</file>